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326B1" w14:textId="77777777" w:rsidR="0087442D" w:rsidRPr="00307992" w:rsidRDefault="0087442D">
      <w:pPr>
        <w:pStyle w:val="Ttulo10"/>
        <w:rPr>
          <w:rFonts w:ascii="Arial" w:hAnsi="Arial" w:cs="Arial"/>
          <w:sz w:val="20"/>
          <w:szCs w:val="20"/>
        </w:rPr>
      </w:pPr>
      <w:r w:rsidRPr="00307992">
        <w:rPr>
          <w:rFonts w:ascii="Arial" w:hAnsi="Arial" w:cs="Arial"/>
          <w:sz w:val="20"/>
          <w:szCs w:val="20"/>
        </w:rPr>
        <w:t>ACORDO DE CONFIDENCIALIDADE</w:t>
      </w:r>
    </w:p>
    <w:p w14:paraId="13101E7C" w14:textId="77777777" w:rsidR="00307992" w:rsidRPr="00307992" w:rsidRDefault="00307992">
      <w:pPr>
        <w:spacing w:line="360" w:lineRule="exact"/>
        <w:ind w:left="0" w:right="0"/>
        <w:rPr>
          <w:sz w:val="20"/>
        </w:rPr>
      </w:pPr>
    </w:p>
    <w:p w14:paraId="6C6E27C7" w14:textId="77777777" w:rsidR="0087442D" w:rsidRPr="00307992" w:rsidRDefault="0087442D">
      <w:pPr>
        <w:spacing w:line="360" w:lineRule="exact"/>
        <w:ind w:left="0" w:right="0"/>
        <w:rPr>
          <w:sz w:val="20"/>
        </w:rPr>
      </w:pPr>
      <w:r w:rsidRPr="00307992">
        <w:rPr>
          <w:sz w:val="20"/>
        </w:rPr>
        <w:t>Pelo presente instrumento particular e na melhor forma de direito, as partes abaixo:</w:t>
      </w:r>
    </w:p>
    <w:p w14:paraId="58F8E7FD" w14:textId="77777777" w:rsidR="0087442D" w:rsidRPr="00307992" w:rsidRDefault="0087442D">
      <w:pPr>
        <w:spacing w:line="360" w:lineRule="exact"/>
        <w:ind w:left="0" w:right="0"/>
        <w:rPr>
          <w:sz w:val="20"/>
        </w:rPr>
      </w:pPr>
    </w:p>
    <w:p w14:paraId="5FE8C7EC" w14:textId="77777777" w:rsidR="0087442D" w:rsidRPr="00307992" w:rsidRDefault="0087442D">
      <w:pPr>
        <w:numPr>
          <w:ilvl w:val="0"/>
          <w:numId w:val="3"/>
        </w:numPr>
        <w:spacing w:line="360" w:lineRule="exact"/>
        <w:ind w:left="0" w:right="0" w:firstLine="0"/>
        <w:rPr>
          <w:sz w:val="20"/>
        </w:rPr>
      </w:pPr>
      <w:r w:rsidRPr="00307992">
        <w:rPr>
          <w:sz w:val="20"/>
        </w:rPr>
        <w:t xml:space="preserve">de um lado, </w:t>
      </w:r>
      <w:r w:rsidRPr="00307992">
        <w:rPr>
          <w:sz w:val="20"/>
          <w:highlight w:val="yellow"/>
        </w:rPr>
        <w:t>XXXXXX</w:t>
      </w:r>
      <w:r w:rsidRPr="00307992">
        <w:rPr>
          <w:color w:val="000000"/>
          <w:sz w:val="20"/>
        </w:rPr>
        <w:t>,</w:t>
      </w:r>
      <w:r w:rsidRPr="00307992">
        <w:rPr>
          <w:sz w:val="20"/>
        </w:rPr>
        <w:t xml:space="preserve"> pessoa jurídica </w:t>
      </w:r>
      <w:r w:rsidRPr="00307992">
        <w:rPr>
          <w:color w:val="FF3333"/>
          <w:sz w:val="20"/>
          <w:highlight w:val="yellow"/>
        </w:rPr>
        <w:t>de direito privado</w:t>
      </w:r>
      <w:r w:rsidRPr="00307992">
        <w:rPr>
          <w:sz w:val="20"/>
        </w:rPr>
        <w:t xml:space="preserve">, com endereço </w:t>
      </w:r>
      <w:r w:rsidRPr="00307992">
        <w:rPr>
          <w:color w:val="FF3333"/>
          <w:sz w:val="20"/>
          <w:highlight w:val="yellow"/>
        </w:rPr>
        <w:t xml:space="preserve">na Av. </w:t>
      </w:r>
      <w:proofErr w:type="spellStart"/>
      <w:r w:rsidR="0005238C" w:rsidRPr="00307992">
        <w:rPr>
          <w:color w:val="FF3333"/>
          <w:sz w:val="20"/>
          <w:highlight w:val="yellow"/>
        </w:rPr>
        <w:t>xxxxx</w:t>
      </w:r>
      <w:proofErr w:type="spellEnd"/>
      <w:r w:rsidRPr="00307992">
        <w:rPr>
          <w:sz w:val="20"/>
        </w:rPr>
        <w:t xml:space="preserve">, nº </w:t>
      </w:r>
      <w:proofErr w:type="spellStart"/>
      <w:r w:rsidR="0005238C" w:rsidRPr="00307992">
        <w:rPr>
          <w:color w:val="FF3333"/>
          <w:sz w:val="20"/>
          <w:highlight w:val="yellow"/>
        </w:rPr>
        <w:t>xxxx</w:t>
      </w:r>
      <w:proofErr w:type="spellEnd"/>
      <w:r w:rsidRPr="00307992">
        <w:rPr>
          <w:sz w:val="20"/>
        </w:rPr>
        <w:t xml:space="preserve">, </w:t>
      </w:r>
      <w:r w:rsidRPr="00307992">
        <w:rPr>
          <w:color w:val="FF3333"/>
          <w:sz w:val="20"/>
          <w:highlight w:val="yellow"/>
        </w:rPr>
        <w:t>Bairro</w:t>
      </w:r>
      <w:r w:rsidRPr="00307992">
        <w:rPr>
          <w:sz w:val="20"/>
        </w:rPr>
        <w:t xml:space="preserve">, </w:t>
      </w:r>
      <w:r w:rsidR="0005238C" w:rsidRPr="00307992">
        <w:rPr>
          <w:color w:val="FF3333"/>
          <w:sz w:val="20"/>
          <w:highlight w:val="yellow"/>
        </w:rPr>
        <w:t>CIDADE/ESTADO</w:t>
      </w:r>
      <w:r w:rsidRPr="00307992">
        <w:rPr>
          <w:sz w:val="20"/>
        </w:rPr>
        <w:t xml:space="preserve">, CEP.: </w:t>
      </w:r>
      <w:r w:rsidRPr="00307992">
        <w:rPr>
          <w:color w:val="FF3333"/>
          <w:sz w:val="20"/>
          <w:highlight w:val="yellow"/>
        </w:rPr>
        <w:t>6</w:t>
      </w:r>
      <w:r w:rsidR="0005238C" w:rsidRPr="00307992">
        <w:rPr>
          <w:color w:val="FF3333"/>
          <w:sz w:val="20"/>
          <w:highlight w:val="yellow"/>
        </w:rPr>
        <w:t>0</w:t>
      </w:r>
      <w:r w:rsidRPr="00307992">
        <w:rPr>
          <w:color w:val="FF3333"/>
          <w:sz w:val="20"/>
          <w:highlight w:val="yellow"/>
        </w:rPr>
        <w:t>.</w:t>
      </w:r>
      <w:r w:rsidR="0005238C" w:rsidRPr="00307992">
        <w:rPr>
          <w:color w:val="FF3333"/>
          <w:sz w:val="20"/>
          <w:highlight w:val="yellow"/>
        </w:rPr>
        <w:t>000-000</w:t>
      </w:r>
      <w:r w:rsidRPr="00307992">
        <w:rPr>
          <w:sz w:val="20"/>
        </w:rPr>
        <w:t xml:space="preserve">, inscrita no CNPJ sob o nº. </w:t>
      </w:r>
      <w:r w:rsidRPr="00307992">
        <w:rPr>
          <w:bCs/>
          <w:color w:val="FF3333"/>
          <w:sz w:val="20"/>
          <w:highlight w:val="yellow"/>
        </w:rPr>
        <w:t>0</w:t>
      </w:r>
      <w:r w:rsidR="0005238C" w:rsidRPr="00307992">
        <w:rPr>
          <w:bCs/>
          <w:color w:val="FF3333"/>
          <w:sz w:val="20"/>
          <w:highlight w:val="yellow"/>
        </w:rPr>
        <w:t>0</w:t>
      </w:r>
      <w:r w:rsidRPr="00307992">
        <w:rPr>
          <w:bCs/>
          <w:color w:val="FF3333"/>
          <w:sz w:val="20"/>
          <w:highlight w:val="yellow"/>
        </w:rPr>
        <w:t>.</w:t>
      </w:r>
      <w:r w:rsidR="0005238C" w:rsidRPr="00307992">
        <w:rPr>
          <w:bCs/>
          <w:color w:val="FF3333"/>
          <w:sz w:val="20"/>
          <w:highlight w:val="yellow"/>
        </w:rPr>
        <w:t>000</w:t>
      </w:r>
      <w:r w:rsidRPr="00307992">
        <w:rPr>
          <w:bCs/>
          <w:color w:val="FF3333"/>
          <w:sz w:val="20"/>
          <w:highlight w:val="yellow"/>
        </w:rPr>
        <w:t>.</w:t>
      </w:r>
      <w:r w:rsidR="0005238C" w:rsidRPr="00307992">
        <w:rPr>
          <w:bCs/>
          <w:color w:val="FF3333"/>
          <w:sz w:val="20"/>
          <w:highlight w:val="yellow"/>
        </w:rPr>
        <w:t>000</w:t>
      </w:r>
      <w:r w:rsidRPr="00307992">
        <w:rPr>
          <w:bCs/>
          <w:color w:val="FF3333"/>
          <w:sz w:val="20"/>
          <w:highlight w:val="yellow"/>
        </w:rPr>
        <w:t>/000</w:t>
      </w:r>
      <w:r w:rsidR="0005238C" w:rsidRPr="00307992">
        <w:rPr>
          <w:bCs/>
          <w:color w:val="FF3333"/>
          <w:sz w:val="20"/>
          <w:highlight w:val="yellow"/>
        </w:rPr>
        <w:t>1</w:t>
      </w:r>
      <w:r w:rsidRPr="00307992">
        <w:rPr>
          <w:bCs/>
          <w:color w:val="FF3333"/>
          <w:sz w:val="20"/>
          <w:highlight w:val="yellow"/>
        </w:rPr>
        <w:t>-</w:t>
      </w:r>
      <w:r w:rsidR="0005238C" w:rsidRPr="00307992">
        <w:rPr>
          <w:bCs/>
          <w:color w:val="FF3333"/>
          <w:sz w:val="20"/>
          <w:highlight w:val="yellow"/>
        </w:rPr>
        <w:t>0</w:t>
      </w:r>
      <w:r w:rsidRPr="00307992">
        <w:rPr>
          <w:bCs/>
          <w:color w:val="FF3333"/>
          <w:sz w:val="20"/>
          <w:highlight w:val="yellow"/>
        </w:rPr>
        <w:t>0</w:t>
      </w:r>
      <w:r w:rsidRPr="00307992">
        <w:rPr>
          <w:sz w:val="20"/>
        </w:rPr>
        <w:t xml:space="preserve">, por seu </w:t>
      </w:r>
      <w:r w:rsidRPr="00307992">
        <w:rPr>
          <w:color w:val="FF3333"/>
          <w:sz w:val="20"/>
          <w:highlight w:val="yellow"/>
        </w:rPr>
        <w:t>Diretor</w:t>
      </w:r>
      <w:r w:rsidRPr="00307992">
        <w:rPr>
          <w:sz w:val="20"/>
        </w:rPr>
        <w:t xml:space="preserve">, Sr. </w:t>
      </w:r>
      <w:r w:rsidR="0005238C" w:rsidRPr="00307992">
        <w:rPr>
          <w:color w:val="FF3333"/>
          <w:sz w:val="20"/>
          <w:highlight w:val="yellow"/>
        </w:rPr>
        <w:t>XXXXXXXXXXXXXX</w:t>
      </w:r>
      <w:r w:rsidRPr="00307992">
        <w:rPr>
          <w:sz w:val="20"/>
        </w:rPr>
        <w:t>, brasileir</w:t>
      </w:r>
      <w:r w:rsidRPr="00307992">
        <w:rPr>
          <w:color w:val="FF3333"/>
          <w:sz w:val="20"/>
          <w:highlight w:val="yellow"/>
        </w:rPr>
        <w:t>o</w:t>
      </w:r>
      <w:r w:rsidRPr="00307992">
        <w:rPr>
          <w:sz w:val="20"/>
        </w:rPr>
        <w:t xml:space="preserve">, </w:t>
      </w:r>
      <w:r w:rsidR="0005238C" w:rsidRPr="00307992">
        <w:rPr>
          <w:color w:val="FF3333"/>
          <w:sz w:val="20"/>
          <w:highlight w:val="yellow"/>
        </w:rPr>
        <w:t>Estado civil</w:t>
      </w:r>
      <w:r w:rsidRPr="00307992">
        <w:rPr>
          <w:sz w:val="20"/>
        </w:rPr>
        <w:t xml:space="preserve">, </w:t>
      </w:r>
      <w:r w:rsidR="0005238C" w:rsidRPr="00307992">
        <w:rPr>
          <w:color w:val="FF3333"/>
          <w:sz w:val="20"/>
          <w:highlight w:val="yellow"/>
        </w:rPr>
        <w:t>formação acadêmica</w:t>
      </w:r>
      <w:r w:rsidRPr="00307992">
        <w:rPr>
          <w:sz w:val="20"/>
        </w:rPr>
        <w:t xml:space="preserve">, inscrito no RG sob o n.º </w:t>
      </w:r>
      <w:proofErr w:type="spellStart"/>
      <w:r w:rsidR="0005238C" w:rsidRPr="00307992">
        <w:rPr>
          <w:color w:val="FF3333"/>
          <w:sz w:val="20"/>
          <w:highlight w:val="yellow"/>
        </w:rPr>
        <w:t>xxxxxxxxxxxx</w:t>
      </w:r>
      <w:proofErr w:type="spellEnd"/>
      <w:r w:rsidRPr="00307992">
        <w:rPr>
          <w:sz w:val="20"/>
        </w:rPr>
        <w:t xml:space="preserve"> e no CPF/MF sob n.º </w:t>
      </w:r>
      <w:r w:rsidR="0005238C" w:rsidRPr="00307992">
        <w:rPr>
          <w:color w:val="FF3333"/>
          <w:sz w:val="20"/>
          <w:highlight w:val="yellow"/>
        </w:rPr>
        <w:t>0</w:t>
      </w:r>
      <w:r w:rsidRPr="00307992">
        <w:rPr>
          <w:color w:val="FF3333"/>
          <w:sz w:val="20"/>
          <w:highlight w:val="yellow"/>
        </w:rPr>
        <w:t>0</w:t>
      </w:r>
      <w:r w:rsidR="0005238C" w:rsidRPr="00307992">
        <w:rPr>
          <w:color w:val="FF3333"/>
          <w:sz w:val="20"/>
          <w:highlight w:val="yellow"/>
        </w:rPr>
        <w:t>0</w:t>
      </w:r>
      <w:r w:rsidRPr="00307992">
        <w:rPr>
          <w:color w:val="FF3333"/>
          <w:sz w:val="20"/>
          <w:highlight w:val="yellow"/>
        </w:rPr>
        <w:t>.</w:t>
      </w:r>
      <w:r w:rsidR="0005238C" w:rsidRPr="00307992">
        <w:rPr>
          <w:color w:val="FF3333"/>
          <w:sz w:val="20"/>
          <w:highlight w:val="yellow"/>
        </w:rPr>
        <w:t>000</w:t>
      </w:r>
      <w:r w:rsidRPr="00307992">
        <w:rPr>
          <w:color w:val="FF3333"/>
          <w:sz w:val="20"/>
          <w:highlight w:val="yellow"/>
        </w:rPr>
        <w:t>.</w:t>
      </w:r>
      <w:r w:rsidR="0005238C" w:rsidRPr="00307992">
        <w:rPr>
          <w:color w:val="FF3333"/>
          <w:sz w:val="20"/>
          <w:highlight w:val="yellow"/>
        </w:rPr>
        <w:t>000-00</w:t>
      </w:r>
      <w:r w:rsidRPr="00307992">
        <w:rPr>
          <w:sz w:val="20"/>
        </w:rPr>
        <w:t xml:space="preserve">, doravante </w:t>
      </w:r>
      <w:r w:rsidRPr="00307992">
        <w:rPr>
          <w:color w:val="000000"/>
          <w:sz w:val="20"/>
        </w:rPr>
        <w:t xml:space="preserve">denominada </w:t>
      </w:r>
      <w:r w:rsidRPr="00307992">
        <w:rPr>
          <w:color w:val="FF3333"/>
          <w:sz w:val="20"/>
          <w:highlight w:val="yellow"/>
        </w:rPr>
        <w:t>“</w:t>
      </w:r>
      <w:r w:rsidRPr="00307992">
        <w:rPr>
          <w:b/>
          <w:bCs/>
          <w:color w:val="FF3333"/>
          <w:sz w:val="20"/>
          <w:highlight w:val="yellow"/>
        </w:rPr>
        <w:t>DENOMINAÇÃO”</w:t>
      </w:r>
      <w:r w:rsidRPr="00307992">
        <w:rPr>
          <w:color w:val="000000"/>
          <w:sz w:val="20"/>
        </w:rPr>
        <w:t>;</w:t>
      </w:r>
    </w:p>
    <w:p w14:paraId="004AA1F9" w14:textId="77777777" w:rsidR="0087442D" w:rsidRPr="00307992" w:rsidRDefault="0087442D">
      <w:pPr>
        <w:spacing w:line="360" w:lineRule="exact"/>
        <w:ind w:left="0" w:right="0"/>
        <w:rPr>
          <w:color w:val="000000"/>
          <w:sz w:val="20"/>
        </w:rPr>
      </w:pPr>
    </w:p>
    <w:p w14:paraId="4A347CE3" w14:textId="77777777" w:rsidR="0087442D" w:rsidRPr="00406128" w:rsidRDefault="0087442D" w:rsidP="00406128">
      <w:pPr>
        <w:pStyle w:val="NormalWeb"/>
        <w:jc w:val="both"/>
        <w:rPr>
          <w:rFonts w:ascii="Arial" w:eastAsia="Times New Roman" w:hAnsi="Arial" w:cs="Arial"/>
          <w:sz w:val="20"/>
          <w:szCs w:val="20"/>
        </w:rPr>
      </w:pPr>
      <w:r w:rsidRPr="00307992">
        <w:rPr>
          <w:rFonts w:ascii="Arial" w:eastAsia="Times New Roman" w:hAnsi="Arial" w:cs="Arial"/>
          <w:sz w:val="20"/>
          <w:szCs w:val="20"/>
        </w:rPr>
        <w:t>(</w:t>
      </w:r>
      <w:proofErr w:type="spellStart"/>
      <w:r w:rsidRPr="00307992">
        <w:rPr>
          <w:rFonts w:ascii="Arial" w:eastAsia="Times New Roman" w:hAnsi="Arial" w:cs="Arial"/>
          <w:sz w:val="20"/>
          <w:szCs w:val="20"/>
        </w:rPr>
        <w:t>ii</w:t>
      </w:r>
      <w:proofErr w:type="spellEnd"/>
      <w:r w:rsidRPr="00307992">
        <w:rPr>
          <w:rFonts w:ascii="Arial" w:eastAsia="Times New Roman" w:hAnsi="Arial" w:cs="Arial"/>
          <w:sz w:val="20"/>
          <w:szCs w:val="20"/>
        </w:rPr>
        <w:t xml:space="preserve">) </w:t>
      </w:r>
      <w:r w:rsidR="00406128">
        <w:rPr>
          <w:rFonts w:ascii="Arial" w:eastAsia="Times New Roman" w:hAnsi="Arial" w:cs="Arial"/>
          <w:sz w:val="20"/>
          <w:szCs w:val="20"/>
        </w:rPr>
        <w:t>de outro lado</w:t>
      </w:r>
      <w:r w:rsidR="00406128" w:rsidRPr="00DA1CCD">
        <w:rPr>
          <w:rFonts w:ascii="Arial" w:eastAsia="Times New Roman" w:hAnsi="Arial" w:cs="Arial"/>
          <w:b/>
          <w:bCs/>
          <w:sz w:val="20"/>
          <w:szCs w:val="20"/>
        </w:rPr>
        <w:t>, INSTITUTO FEDERAL DE EDUCAÇÃO E CIÊNCIA E TECNOLOGIA DO CEARÁ</w:t>
      </w:r>
      <w:r w:rsidR="00406128" w:rsidRPr="00406128">
        <w:rPr>
          <w:rFonts w:ascii="Arial" w:eastAsia="Times New Roman" w:hAnsi="Arial" w:cs="Arial"/>
          <w:sz w:val="20"/>
          <w:szCs w:val="20"/>
        </w:rPr>
        <w:t>, criado nos</w:t>
      </w:r>
      <w:r w:rsidR="00406128">
        <w:rPr>
          <w:rFonts w:ascii="Arial" w:eastAsia="Times New Roman" w:hAnsi="Arial" w:cs="Arial"/>
          <w:sz w:val="20"/>
          <w:szCs w:val="20"/>
        </w:rPr>
        <w:t xml:space="preserve"> </w:t>
      </w:r>
      <w:r w:rsidR="00406128" w:rsidRPr="00406128">
        <w:rPr>
          <w:rFonts w:ascii="Arial" w:eastAsia="Times New Roman" w:hAnsi="Arial" w:cs="Arial"/>
          <w:sz w:val="20"/>
          <w:szCs w:val="20"/>
        </w:rPr>
        <w:t>termos da Lei nº. 11.892 de 29 de dezembro de 20</w:t>
      </w:r>
      <w:r w:rsidR="002E5AAA">
        <w:rPr>
          <w:rFonts w:ascii="Arial" w:eastAsia="Times New Roman" w:hAnsi="Arial" w:cs="Arial"/>
          <w:sz w:val="20"/>
          <w:szCs w:val="20"/>
        </w:rPr>
        <w:t>08, autarquia detentora de auton</w:t>
      </w:r>
      <w:r w:rsidR="00406128" w:rsidRPr="00406128">
        <w:rPr>
          <w:rFonts w:ascii="Arial" w:eastAsia="Times New Roman" w:hAnsi="Arial" w:cs="Arial"/>
          <w:sz w:val="20"/>
          <w:szCs w:val="20"/>
        </w:rPr>
        <w:t>omia administrativa,</w:t>
      </w:r>
      <w:r w:rsidR="00406128">
        <w:rPr>
          <w:rFonts w:ascii="Arial" w:eastAsia="Times New Roman" w:hAnsi="Arial" w:cs="Arial"/>
          <w:sz w:val="20"/>
          <w:szCs w:val="20"/>
        </w:rPr>
        <w:t xml:space="preserve"> </w:t>
      </w:r>
      <w:r w:rsidR="00406128" w:rsidRPr="00406128">
        <w:rPr>
          <w:rFonts w:ascii="Arial" w:eastAsia="Times New Roman" w:hAnsi="Arial" w:cs="Arial"/>
          <w:sz w:val="20"/>
          <w:szCs w:val="20"/>
        </w:rPr>
        <w:t>patrimonial, fina</w:t>
      </w:r>
      <w:r w:rsidR="002E5AAA">
        <w:rPr>
          <w:rFonts w:ascii="Arial" w:eastAsia="Times New Roman" w:hAnsi="Arial" w:cs="Arial"/>
          <w:sz w:val="20"/>
          <w:szCs w:val="20"/>
        </w:rPr>
        <w:t>n</w:t>
      </w:r>
      <w:r w:rsidR="00406128" w:rsidRPr="00406128">
        <w:rPr>
          <w:rFonts w:ascii="Arial" w:eastAsia="Times New Roman" w:hAnsi="Arial" w:cs="Arial"/>
          <w:sz w:val="20"/>
          <w:szCs w:val="20"/>
        </w:rPr>
        <w:t xml:space="preserve">ceira, </w:t>
      </w:r>
      <w:r w:rsidR="002E5AAA" w:rsidRPr="00406128">
        <w:rPr>
          <w:rFonts w:ascii="Arial" w:eastAsia="Times New Roman" w:hAnsi="Arial" w:cs="Arial"/>
          <w:sz w:val="20"/>
          <w:szCs w:val="20"/>
        </w:rPr>
        <w:t>didático</w:t>
      </w:r>
      <w:r w:rsidR="00406128" w:rsidRPr="00406128">
        <w:rPr>
          <w:rFonts w:ascii="Arial" w:eastAsia="Times New Roman" w:hAnsi="Arial" w:cs="Arial"/>
          <w:sz w:val="20"/>
          <w:szCs w:val="20"/>
        </w:rPr>
        <w:t>-pedagógica e disciplinar, inscrito no CNPJ/MF nº. 10.744.098/0001-45,</w:t>
      </w:r>
      <w:r w:rsidR="00406128">
        <w:rPr>
          <w:rFonts w:ascii="Arial" w:eastAsia="Times New Roman" w:hAnsi="Arial" w:cs="Arial"/>
          <w:sz w:val="20"/>
          <w:szCs w:val="20"/>
        </w:rPr>
        <w:t xml:space="preserve"> </w:t>
      </w:r>
      <w:r w:rsidR="00406128" w:rsidRPr="00406128">
        <w:rPr>
          <w:rFonts w:ascii="Arial" w:eastAsia="Times New Roman" w:hAnsi="Arial" w:cs="Arial"/>
          <w:sz w:val="20"/>
          <w:szCs w:val="20"/>
        </w:rPr>
        <w:t>por intermédio d</w:t>
      </w:r>
      <w:r w:rsidR="00406128">
        <w:rPr>
          <w:rFonts w:ascii="Arial" w:eastAsia="Times New Roman" w:hAnsi="Arial" w:cs="Arial"/>
          <w:sz w:val="20"/>
          <w:szCs w:val="20"/>
        </w:rPr>
        <w:t xml:space="preserve">o </w:t>
      </w:r>
      <w:r w:rsidR="00406128" w:rsidRPr="00406128">
        <w:rPr>
          <w:rFonts w:ascii="Arial" w:eastAsia="Times New Roman" w:hAnsi="Arial" w:cs="Arial"/>
          <w:sz w:val="20"/>
          <w:szCs w:val="20"/>
        </w:rPr>
        <w:t xml:space="preserve">seu </w:t>
      </w:r>
      <w:r w:rsidR="00406128" w:rsidRPr="00DA1CCD">
        <w:rPr>
          <w:rFonts w:ascii="Arial" w:eastAsia="Times New Roman" w:hAnsi="Arial" w:cs="Arial"/>
          <w:b/>
          <w:bCs/>
          <w:sz w:val="20"/>
          <w:szCs w:val="20"/>
        </w:rPr>
        <w:t>POLO DE INOVAÇÃO</w:t>
      </w:r>
      <w:r w:rsidR="00406128">
        <w:rPr>
          <w:rFonts w:ascii="Arial" w:eastAsia="Times New Roman" w:hAnsi="Arial" w:cs="Arial"/>
          <w:sz w:val="20"/>
          <w:szCs w:val="20"/>
        </w:rPr>
        <w:t>,</w:t>
      </w:r>
      <w:r w:rsidR="00406128" w:rsidRPr="00406128">
        <w:rPr>
          <w:rFonts w:ascii="Arial" w:eastAsia="Times New Roman" w:hAnsi="Arial" w:cs="Arial"/>
          <w:sz w:val="20"/>
          <w:szCs w:val="20"/>
        </w:rPr>
        <w:t xml:space="preserve"> Instituição de Pesquisa Científica e Tecnológica sem fins lucrativos,</w:t>
      </w:r>
      <w:r w:rsidR="00406128">
        <w:rPr>
          <w:rFonts w:ascii="Arial" w:eastAsia="Times New Roman" w:hAnsi="Arial" w:cs="Arial"/>
          <w:sz w:val="20"/>
          <w:szCs w:val="20"/>
        </w:rPr>
        <w:t xml:space="preserve"> </w:t>
      </w:r>
      <w:r w:rsidR="002E5AAA">
        <w:rPr>
          <w:rFonts w:ascii="Arial" w:eastAsia="Times New Roman" w:hAnsi="Arial" w:cs="Arial"/>
          <w:sz w:val="20"/>
          <w:szCs w:val="20"/>
        </w:rPr>
        <w:t>situada na Rua No</w:t>
      </w:r>
      <w:r w:rsidR="00406128" w:rsidRPr="00406128">
        <w:rPr>
          <w:rFonts w:ascii="Arial" w:eastAsia="Times New Roman" w:hAnsi="Arial" w:cs="Arial"/>
          <w:sz w:val="20"/>
          <w:szCs w:val="20"/>
        </w:rPr>
        <w:t>gueira Acioli, 621, Fortaleza – CE, CEP 60.110-040, inscrito no CNPJ/MF nº.</w:t>
      </w:r>
      <w:r w:rsidR="00406128">
        <w:rPr>
          <w:rFonts w:ascii="Arial" w:eastAsia="Times New Roman" w:hAnsi="Arial" w:cs="Arial"/>
          <w:sz w:val="20"/>
          <w:szCs w:val="20"/>
        </w:rPr>
        <w:t xml:space="preserve"> </w:t>
      </w:r>
      <w:r w:rsidR="00406128" w:rsidRPr="00406128">
        <w:rPr>
          <w:rFonts w:ascii="Arial" w:eastAsia="Times New Roman" w:hAnsi="Arial" w:cs="Arial"/>
          <w:sz w:val="20"/>
          <w:szCs w:val="20"/>
        </w:rPr>
        <w:t>10.744.098/0072-84, neste ato representado por s</w:t>
      </w:r>
      <w:r w:rsidR="00406128">
        <w:rPr>
          <w:rFonts w:ascii="Arial" w:eastAsia="Times New Roman" w:hAnsi="Arial" w:cs="Arial"/>
          <w:sz w:val="20"/>
          <w:szCs w:val="20"/>
        </w:rPr>
        <w:t>e</w:t>
      </w:r>
      <w:r w:rsidR="00406128" w:rsidRPr="00406128">
        <w:rPr>
          <w:rFonts w:ascii="Arial" w:eastAsia="Times New Roman" w:hAnsi="Arial" w:cs="Arial"/>
          <w:sz w:val="20"/>
          <w:szCs w:val="20"/>
        </w:rPr>
        <w:t xml:space="preserve">u </w:t>
      </w:r>
      <w:r w:rsidR="00406128" w:rsidRPr="00DA1CCD">
        <w:rPr>
          <w:rFonts w:ascii="Arial" w:eastAsia="Times New Roman" w:hAnsi="Arial" w:cs="Arial"/>
          <w:b/>
          <w:bCs/>
          <w:sz w:val="20"/>
          <w:szCs w:val="20"/>
        </w:rPr>
        <w:t>DIRETOR GERAL</w:t>
      </w:r>
      <w:r w:rsidR="00406128" w:rsidRPr="00406128">
        <w:rPr>
          <w:rFonts w:ascii="Arial" w:eastAsia="Times New Roman" w:hAnsi="Arial" w:cs="Arial"/>
          <w:sz w:val="20"/>
          <w:szCs w:val="20"/>
        </w:rPr>
        <w:t>, Professor</w:t>
      </w:r>
      <w:r w:rsidR="00406128">
        <w:rPr>
          <w:rFonts w:ascii="Arial" w:eastAsia="Times New Roman" w:hAnsi="Arial" w:cs="Arial"/>
          <w:sz w:val="20"/>
          <w:szCs w:val="20"/>
        </w:rPr>
        <w:t xml:space="preserve"> </w:t>
      </w:r>
      <w:r w:rsidR="00406128" w:rsidRPr="00DA1CCD">
        <w:rPr>
          <w:rFonts w:ascii="Arial" w:eastAsia="Times New Roman" w:hAnsi="Arial" w:cs="Arial"/>
          <w:b/>
          <w:bCs/>
          <w:sz w:val="20"/>
          <w:szCs w:val="20"/>
        </w:rPr>
        <w:t>TARIQUE DA SILVEIRA CAVALCANTE</w:t>
      </w:r>
      <w:r w:rsidR="00406128">
        <w:rPr>
          <w:rFonts w:ascii="Arial" w:eastAsia="Times New Roman" w:hAnsi="Arial" w:cs="Arial"/>
          <w:sz w:val="20"/>
          <w:szCs w:val="20"/>
        </w:rPr>
        <w:t xml:space="preserve">, </w:t>
      </w:r>
      <w:r w:rsidR="00406128" w:rsidRPr="00406128">
        <w:rPr>
          <w:rFonts w:ascii="Arial" w:eastAsia="Times New Roman" w:hAnsi="Arial" w:cs="Arial"/>
          <w:sz w:val="20"/>
          <w:szCs w:val="20"/>
        </w:rPr>
        <w:t xml:space="preserve">matrícula SIAPE nº. </w:t>
      </w:r>
      <w:r w:rsidR="00406128">
        <w:rPr>
          <w:rFonts w:ascii="Arial" w:eastAsia="Times New Roman" w:hAnsi="Arial" w:cs="Arial"/>
          <w:sz w:val="20"/>
          <w:szCs w:val="20"/>
        </w:rPr>
        <w:t>2134876</w:t>
      </w:r>
      <w:r w:rsidR="00406128" w:rsidRPr="00406128">
        <w:rPr>
          <w:rFonts w:ascii="Arial" w:eastAsia="Times New Roman" w:hAnsi="Arial" w:cs="Arial"/>
          <w:sz w:val="20"/>
          <w:szCs w:val="20"/>
        </w:rPr>
        <w:t>, dotad</w:t>
      </w:r>
      <w:r w:rsidR="00406128">
        <w:rPr>
          <w:rFonts w:ascii="Arial" w:eastAsia="Times New Roman" w:hAnsi="Arial" w:cs="Arial"/>
          <w:sz w:val="20"/>
          <w:szCs w:val="20"/>
        </w:rPr>
        <w:t>o</w:t>
      </w:r>
      <w:r w:rsidR="00406128" w:rsidRPr="00406128">
        <w:rPr>
          <w:rFonts w:ascii="Arial" w:eastAsia="Times New Roman" w:hAnsi="Arial" w:cs="Arial"/>
          <w:sz w:val="20"/>
          <w:szCs w:val="20"/>
        </w:rPr>
        <w:t xml:space="preserve"> de poderes de repr</w:t>
      </w:r>
      <w:r w:rsidR="00406128">
        <w:rPr>
          <w:rFonts w:ascii="Arial" w:eastAsia="Times New Roman" w:hAnsi="Arial" w:cs="Arial"/>
          <w:sz w:val="20"/>
          <w:szCs w:val="20"/>
        </w:rPr>
        <w:t>e</w:t>
      </w:r>
      <w:r w:rsidR="00406128" w:rsidRPr="00406128">
        <w:rPr>
          <w:rFonts w:ascii="Arial" w:eastAsia="Times New Roman" w:hAnsi="Arial" w:cs="Arial"/>
          <w:sz w:val="20"/>
          <w:szCs w:val="20"/>
        </w:rPr>
        <w:t>sentação, para este fim,</w:t>
      </w:r>
      <w:r w:rsidR="00406128">
        <w:rPr>
          <w:rFonts w:ascii="Arial" w:eastAsia="Times New Roman" w:hAnsi="Arial" w:cs="Arial"/>
          <w:sz w:val="20"/>
          <w:szCs w:val="20"/>
        </w:rPr>
        <w:t xml:space="preserve"> </w:t>
      </w:r>
      <w:r w:rsidR="00406128" w:rsidRPr="00406128">
        <w:rPr>
          <w:rFonts w:ascii="Arial" w:eastAsia="Times New Roman" w:hAnsi="Arial" w:cs="Arial"/>
          <w:sz w:val="20"/>
          <w:szCs w:val="20"/>
        </w:rPr>
        <w:t>conforme Portaria nº. 12/GABR/REIT</w:t>
      </w:r>
      <w:r w:rsidR="00406128">
        <w:rPr>
          <w:rFonts w:ascii="Arial" w:eastAsia="Times New Roman" w:hAnsi="Arial" w:cs="Arial"/>
          <w:sz w:val="20"/>
          <w:szCs w:val="20"/>
        </w:rPr>
        <w:t>ORIA, DE 06 DE JANEIRO DE 2021</w:t>
      </w:r>
      <w:r w:rsidR="007863E4" w:rsidRPr="00307992">
        <w:rPr>
          <w:rFonts w:ascii="Arial" w:eastAsia="Times New Roman" w:hAnsi="Arial" w:cs="Arial"/>
          <w:sz w:val="20"/>
          <w:szCs w:val="20"/>
        </w:rPr>
        <w:t>, doravante denominado simplesmente</w:t>
      </w:r>
      <w:r w:rsidRPr="00307992">
        <w:rPr>
          <w:rFonts w:ascii="Arial" w:eastAsia="Times New Roman" w:hAnsi="Arial" w:cs="Arial"/>
          <w:sz w:val="20"/>
          <w:szCs w:val="20"/>
        </w:rPr>
        <w:t xml:space="preserve"> “</w:t>
      </w:r>
      <w:r w:rsidR="007863E4" w:rsidRPr="00DA1CCD">
        <w:rPr>
          <w:rFonts w:ascii="Arial" w:eastAsia="Times New Roman" w:hAnsi="Arial" w:cs="Arial"/>
          <w:b/>
          <w:bCs/>
          <w:sz w:val="20"/>
          <w:szCs w:val="20"/>
        </w:rPr>
        <w:t>IFCE</w:t>
      </w:r>
      <w:r w:rsidRPr="00406128">
        <w:rPr>
          <w:rFonts w:ascii="Arial" w:eastAsia="Times New Roman" w:hAnsi="Arial" w:cs="Arial"/>
          <w:sz w:val="20"/>
          <w:szCs w:val="20"/>
        </w:rPr>
        <w:t>”</w:t>
      </w:r>
      <w:r w:rsidRPr="00307992">
        <w:rPr>
          <w:rFonts w:ascii="Arial" w:eastAsia="Times New Roman" w:hAnsi="Arial" w:cs="Arial"/>
          <w:sz w:val="20"/>
          <w:szCs w:val="20"/>
        </w:rPr>
        <w:t xml:space="preserve"> e, ainda, quando denominadas individualmente como “Parte” ou em conjunto como “</w:t>
      </w:r>
      <w:r w:rsidRPr="00DA1CCD">
        <w:rPr>
          <w:rFonts w:ascii="Arial" w:eastAsia="Times New Roman" w:hAnsi="Arial" w:cs="Arial"/>
          <w:b/>
          <w:bCs/>
          <w:sz w:val="20"/>
          <w:szCs w:val="20"/>
        </w:rPr>
        <w:t>PARTES</w:t>
      </w:r>
      <w:r w:rsidRPr="00307992">
        <w:rPr>
          <w:rFonts w:ascii="Arial" w:eastAsia="Times New Roman" w:hAnsi="Arial" w:cs="Arial"/>
          <w:sz w:val="20"/>
          <w:szCs w:val="20"/>
        </w:rPr>
        <w:t>”.</w:t>
      </w:r>
    </w:p>
    <w:p w14:paraId="5AA7E97B" w14:textId="77777777" w:rsidR="0087442D" w:rsidRPr="00307992" w:rsidRDefault="0087442D">
      <w:pPr>
        <w:spacing w:line="360" w:lineRule="exact"/>
        <w:ind w:left="0" w:right="0"/>
        <w:rPr>
          <w:sz w:val="20"/>
        </w:rPr>
      </w:pPr>
    </w:p>
    <w:p w14:paraId="76B4F3D0" w14:textId="77777777" w:rsidR="0087442D" w:rsidRPr="00307992" w:rsidRDefault="0087442D">
      <w:pPr>
        <w:spacing w:line="360" w:lineRule="exact"/>
        <w:ind w:left="0" w:right="0"/>
        <w:rPr>
          <w:sz w:val="20"/>
        </w:rPr>
      </w:pPr>
      <w:r w:rsidRPr="00307992">
        <w:rPr>
          <w:b/>
          <w:sz w:val="20"/>
        </w:rPr>
        <w:t>RESOLVEM</w:t>
      </w:r>
      <w:r w:rsidRPr="00307992">
        <w:rPr>
          <w:sz w:val="20"/>
        </w:rPr>
        <w:t xml:space="preserve"> as Partes firmar o presente Acordo de Confidencialidade (</w:t>
      </w:r>
      <w:r w:rsidR="007863E4" w:rsidRPr="00307992">
        <w:rPr>
          <w:sz w:val="20"/>
        </w:rPr>
        <w:t>“</w:t>
      </w:r>
      <w:r w:rsidRPr="00307992">
        <w:rPr>
          <w:sz w:val="20"/>
        </w:rPr>
        <w:t>Acordo</w:t>
      </w:r>
      <w:r w:rsidR="007863E4" w:rsidRPr="00307992">
        <w:rPr>
          <w:sz w:val="20"/>
        </w:rPr>
        <w:t>”</w:t>
      </w:r>
      <w:r w:rsidRPr="00307992">
        <w:rPr>
          <w:sz w:val="20"/>
        </w:rPr>
        <w:t>), que vigorará com os seguintes termos e condições:</w:t>
      </w:r>
    </w:p>
    <w:p w14:paraId="16FA747E" w14:textId="77777777" w:rsidR="0087442D" w:rsidRPr="00307992" w:rsidRDefault="0087442D">
      <w:pPr>
        <w:spacing w:line="360" w:lineRule="exact"/>
        <w:ind w:left="0" w:right="0"/>
        <w:rPr>
          <w:sz w:val="20"/>
        </w:rPr>
      </w:pPr>
    </w:p>
    <w:p w14:paraId="2153B80D" w14:textId="77777777" w:rsidR="0087442D" w:rsidRPr="00307992" w:rsidRDefault="0087442D" w:rsidP="008353F2">
      <w:pPr>
        <w:spacing w:after="240" w:line="360" w:lineRule="exact"/>
        <w:ind w:left="0" w:right="0"/>
        <w:rPr>
          <w:sz w:val="20"/>
        </w:rPr>
      </w:pPr>
      <w:r w:rsidRPr="00307992">
        <w:rPr>
          <w:b/>
          <w:sz w:val="20"/>
        </w:rPr>
        <w:t xml:space="preserve">1. </w:t>
      </w:r>
      <w:r w:rsidRPr="00307992">
        <w:rPr>
          <w:b/>
          <w:sz w:val="20"/>
        </w:rPr>
        <w:tab/>
        <w:t>Definições</w:t>
      </w:r>
    </w:p>
    <w:p w14:paraId="23C89FFE" w14:textId="77777777" w:rsidR="0087442D" w:rsidRPr="00307992" w:rsidRDefault="0087442D" w:rsidP="008353F2">
      <w:pPr>
        <w:spacing w:after="240" w:line="360" w:lineRule="exact"/>
        <w:ind w:left="0" w:right="0"/>
        <w:rPr>
          <w:sz w:val="20"/>
        </w:rPr>
      </w:pPr>
      <w:r w:rsidRPr="00307992">
        <w:rPr>
          <w:sz w:val="20"/>
        </w:rPr>
        <w:t>As Partes concordam expressamente que, para os efeitos do presente Acordo, serão aplicados os seguintes termos e definições:</w:t>
      </w:r>
    </w:p>
    <w:p w14:paraId="62AEA1DF" w14:textId="77777777" w:rsidR="0087442D" w:rsidRPr="00307992" w:rsidRDefault="0087442D" w:rsidP="008353F2">
      <w:pPr>
        <w:spacing w:after="240" w:line="360" w:lineRule="exact"/>
        <w:ind w:left="0" w:right="0"/>
        <w:rPr>
          <w:sz w:val="20"/>
        </w:rPr>
      </w:pPr>
      <w:r w:rsidRPr="00307992">
        <w:rPr>
          <w:sz w:val="20"/>
        </w:rPr>
        <w:t>1.</w:t>
      </w:r>
      <w:r w:rsidR="00DA586F">
        <w:rPr>
          <w:sz w:val="20"/>
        </w:rPr>
        <w:t>1</w:t>
      </w:r>
      <w:r w:rsidRPr="00307992">
        <w:rPr>
          <w:sz w:val="20"/>
        </w:rPr>
        <w:t xml:space="preserve">. </w:t>
      </w:r>
      <w:r w:rsidR="00DA586F" w:rsidRPr="00DA586F">
        <w:rPr>
          <w:sz w:val="20"/>
        </w:rPr>
        <w:t>“Informaç</w:t>
      </w:r>
      <w:r w:rsidR="00DA586F">
        <w:rPr>
          <w:sz w:val="20"/>
        </w:rPr>
        <w:t>ões</w:t>
      </w:r>
      <w:r w:rsidR="00DA586F" w:rsidRPr="00DA586F">
        <w:rPr>
          <w:sz w:val="20"/>
        </w:rPr>
        <w:t xml:space="preserve"> Confidencia</w:t>
      </w:r>
      <w:r w:rsidR="00DA586F">
        <w:rPr>
          <w:sz w:val="20"/>
        </w:rPr>
        <w:t>is</w:t>
      </w:r>
      <w:r w:rsidR="00DA586F" w:rsidRPr="00DA586F">
        <w:rPr>
          <w:sz w:val="20"/>
        </w:rPr>
        <w:t>” ser</w:t>
      </w:r>
      <w:r w:rsidR="00DA586F">
        <w:rPr>
          <w:sz w:val="20"/>
        </w:rPr>
        <w:t>ão</w:t>
      </w:r>
      <w:r w:rsidR="00DA586F" w:rsidRPr="00DA586F">
        <w:rPr>
          <w:sz w:val="20"/>
        </w:rPr>
        <w:t xml:space="preserve"> entendida</w:t>
      </w:r>
      <w:r w:rsidR="00DA586F">
        <w:rPr>
          <w:sz w:val="20"/>
        </w:rPr>
        <w:t>s</w:t>
      </w:r>
      <w:r w:rsidR="00DA586F" w:rsidRPr="00DA586F">
        <w:rPr>
          <w:sz w:val="20"/>
        </w:rPr>
        <w:t xml:space="preserve"> como toda e qualquer informação, dado técnico ou “</w:t>
      </w:r>
      <w:proofErr w:type="spellStart"/>
      <w:r w:rsidR="00DA586F" w:rsidRPr="00DA586F">
        <w:rPr>
          <w:sz w:val="20"/>
        </w:rPr>
        <w:t>know</w:t>
      </w:r>
      <w:proofErr w:type="spellEnd"/>
      <w:r w:rsidR="00DA586F" w:rsidRPr="00DA586F">
        <w:rPr>
          <w:sz w:val="20"/>
        </w:rPr>
        <w:t xml:space="preserve"> </w:t>
      </w:r>
      <w:proofErr w:type="spellStart"/>
      <w:r w:rsidR="00DA586F" w:rsidRPr="00DA586F">
        <w:rPr>
          <w:sz w:val="20"/>
        </w:rPr>
        <w:t>how</w:t>
      </w:r>
      <w:proofErr w:type="spellEnd"/>
      <w:r w:rsidR="00DA586F" w:rsidRPr="00DA586F">
        <w:rPr>
          <w:sz w:val="20"/>
        </w:rPr>
        <w:t>”</w:t>
      </w:r>
      <w:r w:rsidR="00DA586F">
        <w:rPr>
          <w:sz w:val="20"/>
        </w:rPr>
        <w:t xml:space="preserve"> </w:t>
      </w:r>
      <w:r w:rsidR="00DA586F" w:rsidRPr="00DA586F">
        <w:rPr>
          <w:sz w:val="20"/>
        </w:rPr>
        <w:t>divulgada entre as Partes, seja por meio escrito, oral, eletrônico, de página de internet ou qualquer outra</w:t>
      </w:r>
      <w:r w:rsidR="00DA586F">
        <w:rPr>
          <w:sz w:val="20"/>
        </w:rPr>
        <w:t xml:space="preserve"> </w:t>
      </w:r>
      <w:r w:rsidR="00DA586F" w:rsidRPr="00DA586F">
        <w:rPr>
          <w:sz w:val="20"/>
        </w:rPr>
        <w:t>forma disponibilizada pela Parte Divulgadora à Receptora que (a) estiverem marcadas ou acompanhadas</w:t>
      </w:r>
      <w:r w:rsidR="00DA586F">
        <w:rPr>
          <w:sz w:val="20"/>
        </w:rPr>
        <w:t xml:space="preserve"> </w:t>
      </w:r>
      <w:r w:rsidR="00DA586F" w:rsidRPr="00DA586F">
        <w:rPr>
          <w:sz w:val="20"/>
        </w:rPr>
        <w:t>de documentos legíveis indicando-as destacadamente como “Confidenciais” ou outro termo equivalente;</w:t>
      </w:r>
      <w:r w:rsidR="00DA586F">
        <w:rPr>
          <w:sz w:val="20"/>
        </w:rPr>
        <w:t xml:space="preserve"> </w:t>
      </w:r>
      <w:r w:rsidR="00DA586F" w:rsidRPr="00DA586F">
        <w:rPr>
          <w:sz w:val="20"/>
        </w:rPr>
        <w:t>(b) forem informadas pela Divulgadora como “Confidenciais” antes, durante ou logo após sua apresentação</w:t>
      </w:r>
      <w:r w:rsidR="00DA586F">
        <w:rPr>
          <w:sz w:val="20"/>
        </w:rPr>
        <w:t xml:space="preserve"> ou comunicação</w:t>
      </w:r>
      <w:r w:rsidR="00DA586F" w:rsidRPr="00DA586F">
        <w:rPr>
          <w:sz w:val="20"/>
        </w:rPr>
        <w:t>.</w:t>
      </w:r>
      <w:r w:rsidR="00DA586F" w:rsidRPr="00DA586F">
        <w:rPr>
          <w:sz w:val="20"/>
        </w:rPr>
        <w:cr/>
      </w:r>
    </w:p>
    <w:p w14:paraId="6084D69B" w14:textId="77777777" w:rsidR="0087442D" w:rsidRPr="00307992" w:rsidRDefault="0087442D" w:rsidP="008353F2">
      <w:pPr>
        <w:spacing w:after="240" w:line="360" w:lineRule="exact"/>
        <w:ind w:left="0" w:right="0"/>
        <w:rPr>
          <w:sz w:val="20"/>
        </w:rPr>
      </w:pPr>
      <w:r w:rsidRPr="00307992">
        <w:rPr>
          <w:sz w:val="20"/>
        </w:rPr>
        <w:lastRenderedPageBreak/>
        <w:t>1.</w:t>
      </w:r>
      <w:r w:rsidR="00DA586F">
        <w:rPr>
          <w:sz w:val="20"/>
        </w:rPr>
        <w:t>2</w:t>
      </w:r>
      <w:r w:rsidRPr="00307992">
        <w:rPr>
          <w:sz w:val="20"/>
        </w:rPr>
        <w:t xml:space="preserve">. Não serão consideradas Informações Confidenciais, para os fins deste Acordo as informações que </w:t>
      </w:r>
      <w:r w:rsidRPr="00307992">
        <w:rPr>
          <w:b/>
          <w:sz w:val="20"/>
        </w:rPr>
        <w:t>(a)</w:t>
      </w:r>
      <w:r w:rsidRPr="00307992">
        <w:rPr>
          <w:sz w:val="20"/>
        </w:rPr>
        <w:t xml:space="preserve"> tenham sido comprovadamente desenvolvidas de forma independente pela Parte Receptora, sem utilização direta ou indireta das Informações Confidenciais da Parte Divulgadora; </w:t>
      </w:r>
      <w:r w:rsidRPr="00307992">
        <w:rPr>
          <w:b/>
          <w:sz w:val="20"/>
        </w:rPr>
        <w:t>(b)</w:t>
      </w:r>
      <w:r w:rsidRPr="00307992">
        <w:rPr>
          <w:sz w:val="20"/>
        </w:rPr>
        <w:t xml:space="preserve"> sejam ou se tornem de domínio público no momento da revelação ou após a revelação, exceto se isto ocorrer em decorrência de ato ou omissão da Parte Receptora; e </w:t>
      </w:r>
      <w:r w:rsidRPr="00307992">
        <w:rPr>
          <w:b/>
          <w:sz w:val="20"/>
        </w:rPr>
        <w:t>(c)</w:t>
      </w:r>
      <w:r w:rsidRPr="00307992">
        <w:rPr>
          <w:sz w:val="20"/>
        </w:rPr>
        <w:t xml:space="preserve"> a divulgação tenha sido aprovada por escrito pela Parte Divulgadora.</w:t>
      </w:r>
    </w:p>
    <w:p w14:paraId="6329D60B" w14:textId="77777777" w:rsidR="0087442D" w:rsidRPr="00307992" w:rsidRDefault="0087442D" w:rsidP="008353F2">
      <w:pPr>
        <w:pStyle w:val="Textoembloco1"/>
        <w:spacing w:after="240" w:line="360" w:lineRule="exact"/>
        <w:ind w:left="0" w:right="0"/>
        <w:rPr>
          <w:rFonts w:ascii="Arial" w:hAnsi="Arial" w:cs="Arial"/>
        </w:rPr>
      </w:pPr>
      <w:r w:rsidRPr="00307992">
        <w:rPr>
          <w:rFonts w:ascii="Arial" w:hAnsi="Arial" w:cs="Arial"/>
        </w:rPr>
        <w:t>1.</w:t>
      </w:r>
      <w:r w:rsidR="00DA586F">
        <w:rPr>
          <w:rFonts w:ascii="Arial" w:hAnsi="Arial" w:cs="Arial"/>
        </w:rPr>
        <w:t>3</w:t>
      </w:r>
      <w:r w:rsidRPr="00307992">
        <w:rPr>
          <w:rFonts w:ascii="Arial" w:hAnsi="Arial" w:cs="Arial"/>
        </w:rPr>
        <w:t>. “</w:t>
      </w:r>
      <w:r w:rsidRPr="00307992">
        <w:rPr>
          <w:rFonts w:ascii="Arial" w:hAnsi="Arial" w:cs="Arial"/>
          <w:i/>
          <w:iCs/>
        </w:rPr>
        <w:t>Representantes</w:t>
      </w:r>
      <w:r w:rsidRPr="00307992">
        <w:rPr>
          <w:rFonts w:ascii="Arial" w:hAnsi="Arial" w:cs="Arial"/>
        </w:rPr>
        <w:t>” significará qualquer pessoa física ou jurídica relacionada às Partes, sejam elas sócios, procuradores, empregados contratados ou subcontratados, assim como terceiros eventualmente consultados, tais como advogados, que tenham ou venham a ter acesso às Informações Confidenciais.</w:t>
      </w:r>
    </w:p>
    <w:p w14:paraId="570546C0" w14:textId="77777777" w:rsidR="0087442D" w:rsidRPr="00307992" w:rsidRDefault="0087442D" w:rsidP="008353F2">
      <w:pPr>
        <w:spacing w:after="240" w:line="360" w:lineRule="exact"/>
        <w:ind w:left="0" w:right="0"/>
        <w:rPr>
          <w:sz w:val="20"/>
        </w:rPr>
      </w:pPr>
      <w:r w:rsidRPr="00307992">
        <w:rPr>
          <w:b/>
          <w:sz w:val="20"/>
        </w:rPr>
        <w:t xml:space="preserve">2. </w:t>
      </w:r>
      <w:r w:rsidRPr="00307992">
        <w:rPr>
          <w:b/>
          <w:sz w:val="20"/>
        </w:rPr>
        <w:tab/>
        <w:t>Objeto</w:t>
      </w:r>
    </w:p>
    <w:p w14:paraId="00781D07" w14:textId="77777777" w:rsidR="0087442D" w:rsidRPr="00307992" w:rsidRDefault="0087442D" w:rsidP="008353F2">
      <w:pPr>
        <w:spacing w:after="240" w:line="360" w:lineRule="exact"/>
        <w:ind w:left="0" w:right="0"/>
        <w:rPr>
          <w:sz w:val="20"/>
        </w:rPr>
      </w:pPr>
      <w:r w:rsidRPr="00307992">
        <w:rPr>
          <w:sz w:val="20"/>
        </w:rPr>
        <w:t>2.1.</w:t>
      </w:r>
      <w:r w:rsidRPr="00307992">
        <w:rPr>
          <w:sz w:val="20"/>
        </w:rPr>
        <w:tab/>
        <w:t xml:space="preserve">O presente Acordo tem como objeto disciplinar a proteção e as condições para a revelação de Informações Confidenciais fornecidas pela Parte Divulgadora à Parte Receptora, a fim de que </w:t>
      </w:r>
      <w:proofErr w:type="gramStart"/>
      <w:r w:rsidRPr="00307992">
        <w:rPr>
          <w:sz w:val="20"/>
        </w:rPr>
        <w:t>as mesmas</w:t>
      </w:r>
      <w:proofErr w:type="gramEnd"/>
      <w:r w:rsidRPr="00307992">
        <w:rPr>
          <w:sz w:val="20"/>
        </w:rPr>
        <w:t xml:space="preserve"> possam avaliar a possibilidade de concretizar a Negociação. </w:t>
      </w:r>
    </w:p>
    <w:p w14:paraId="1AFE50E4" w14:textId="77777777" w:rsidR="0087442D" w:rsidRPr="00307992" w:rsidRDefault="0087442D" w:rsidP="008353F2">
      <w:pPr>
        <w:spacing w:after="240" w:line="360" w:lineRule="exact"/>
        <w:ind w:left="0" w:right="0"/>
        <w:rPr>
          <w:sz w:val="20"/>
        </w:rPr>
      </w:pPr>
      <w:r w:rsidRPr="00307992">
        <w:rPr>
          <w:sz w:val="20"/>
        </w:rPr>
        <w:t>2.2. As Partes obrigam-se a não revelar a quaisquer terceiros a existência deste Acordo e/ou da análise e discussões que já ocorreram ou vierem a ocorrer futuramente com relação aos serviços prestados, ou com relação à Negociação.</w:t>
      </w:r>
    </w:p>
    <w:p w14:paraId="2971E8E9" w14:textId="77777777" w:rsidR="0087442D" w:rsidRPr="00307992" w:rsidRDefault="0087442D" w:rsidP="008353F2">
      <w:pPr>
        <w:spacing w:after="240" w:line="360" w:lineRule="exact"/>
        <w:ind w:left="0" w:right="0"/>
        <w:rPr>
          <w:sz w:val="20"/>
        </w:rPr>
      </w:pPr>
      <w:r w:rsidRPr="00307992">
        <w:rPr>
          <w:sz w:val="20"/>
        </w:rPr>
        <w:t>2.3. O presente Acordo: (i) expressa a intenção das partes, porém, exceto no que se refere à confidencialidade das informações e das tratativas em curso, não instaura ou constitui nenhuma obrigação adicional entre elas; (</w:t>
      </w:r>
      <w:proofErr w:type="spellStart"/>
      <w:r w:rsidRPr="00307992">
        <w:rPr>
          <w:sz w:val="20"/>
        </w:rPr>
        <w:t>ii</w:t>
      </w:r>
      <w:proofErr w:type="spellEnd"/>
      <w:r w:rsidRPr="00307992">
        <w:rPr>
          <w:sz w:val="20"/>
        </w:rPr>
        <w:t>) cancela e substitui todos e quaisquer acordos, discussões e entendimentos anteriormente existentes entre as partes; (</w:t>
      </w:r>
      <w:proofErr w:type="spellStart"/>
      <w:r w:rsidRPr="00307992">
        <w:rPr>
          <w:sz w:val="20"/>
        </w:rPr>
        <w:t>iii</w:t>
      </w:r>
      <w:proofErr w:type="spellEnd"/>
      <w:r w:rsidRPr="00307992">
        <w:rPr>
          <w:sz w:val="20"/>
        </w:rPr>
        <w:t>) não interfere nas atividades normais das partes, inclusive quanto ao desenvolvimento de novas fórmulas ou produtos similares ou que de alguma forma concorram com aqueles já desenvolvidos pela Parte Divulgadora, expansão de seu ramo de negócios ou de sua capacidade de produção.</w:t>
      </w:r>
    </w:p>
    <w:p w14:paraId="12010CD3" w14:textId="77777777" w:rsidR="0087442D" w:rsidRPr="00307992" w:rsidRDefault="0087442D" w:rsidP="008353F2">
      <w:pPr>
        <w:spacing w:after="240" w:line="360" w:lineRule="exact"/>
        <w:ind w:left="0" w:right="0"/>
        <w:rPr>
          <w:sz w:val="20"/>
        </w:rPr>
      </w:pPr>
      <w:r w:rsidRPr="00307992">
        <w:rPr>
          <w:b/>
          <w:sz w:val="20"/>
        </w:rPr>
        <w:t xml:space="preserve">3. </w:t>
      </w:r>
      <w:r w:rsidRPr="00307992">
        <w:rPr>
          <w:b/>
          <w:sz w:val="20"/>
        </w:rPr>
        <w:tab/>
        <w:t>Uso das Informações Confidenciais</w:t>
      </w:r>
    </w:p>
    <w:p w14:paraId="4D55B223" w14:textId="77777777" w:rsidR="0087442D" w:rsidRPr="00307992" w:rsidRDefault="0087442D" w:rsidP="008353F2">
      <w:pPr>
        <w:spacing w:after="240" w:line="360" w:lineRule="exact"/>
        <w:ind w:left="0" w:right="0"/>
        <w:rPr>
          <w:sz w:val="20"/>
        </w:rPr>
      </w:pPr>
      <w:r w:rsidRPr="00307992">
        <w:rPr>
          <w:sz w:val="20"/>
        </w:rPr>
        <w:t>3.1.</w:t>
      </w:r>
      <w:r w:rsidRPr="00307992">
        <w:rPr>
          <w:sz w:val="20"/>
        </w:rPr>
        <w:tab/>
        <w:t>A Parte Receptora obriga-se a manter em sigilo de toda e qualquer Informação Confidencial recebida da Parte Divulgadora, utilizando-as somente para os fins do presente Acordo.</w:t>
      </w:r>
    </w:p>
    <w:p w14:paraId="6B9FC2BD" w14:textId="77777777" w:rsidR="0087442D" w:rsidRPr="00307992" w:rsidRDefault="0087442D" w:rsidP="008353F2">
      <w:pPr>
        <w:spacing w:after="240" w:line="360" w:lineRule="exact"/>
        <w:ind w:left="0" w:right="0"/>
        <w:rPr>
          <w:sz w:val="20"/>
        </w:rPr>
      </w:pPr>
      <w:r w:rsidRPr="00307992">
        <w:rPr>
          <w:sz w:val="20"/>
        </w:rPr>
        <w:lastRenderedPageBreak/>
        <w:t>3.2.</w:t>
      </w:r>
      <w:r w:rsidRPr="00307992">
        <w:rPr>
          <w:sz w:val="20"/>
        </w:rPr>
        <w:tab/>
        <w:t>A reprodução de Informação Confidencial não é permitida a menos que devidamente autorizada por escrito pela Parte Divulgadora.</w:t>
      </w:r>
    </w:p>
    <w:p w14:paraId="6AFEC2E5" w14:textId="77777777" w:rsidR="0087442D" w:rsidRPr="00307992" w:rsidRDefault="0087442D" w:rsidP="008353F2">
      <w:pPr>
        <w:spacing w:after="240" w:line="360" w:lineRule="exact"/>
        <w:ind w:left="0" w:right="0"/>
        <w:rPr>
          <w:sz w:val="20"/>
        </w:rPr>
      </w:pPr>
      <w:r w:rsidRPr="00307992">
        <w:rPr>
          <w:sz w:val="20"/>
        </w:rPr>
        <w:t>3.3.</w:t>
      </w:r>
      <w:r w:rsidRPr="00307992">
        <w:rPr>
          <w:sz w:val="20"/>
        </w:rPr>
        <w:tab/>
        <w:t>A Parte Receptora restringirá a divulgação das Informações Confidenciais exclusivamente aos Representantes que tenham a necessidade de recebê-las para execução de suas atividades profissionais relacionadas à Negociação. A Parte Receptora deverá ter o mesmo grau de cuidado que utiliza para proteger sua própria informação confidencial, devendo impedir a utilização e/ou a divulgação, não autorizadas, das Informações Confidenciais.</w:t>
      </w:r>
    </w:p>
    <w:p w14:paraId="4A87BD4F" w14:textId="77777777" w:rsidR="0087442D" w:rsidRPr="00307992" w:rsidRDefault="0087442D" w:rsidP="008353F2">
      <w:pPr>
        <w:tabs>
          <w:tab w:val="left" w:pos="360"/>
        </w:tabs>
        <w:spacing w:after="240" w:line="360" w:lineRule="exact"/>
        <w:ind w:left="0" w:right="0"/>
        <w:rPr>
          <w:sz w:val="20"/>
        </w:rPr>
      </w:pPr>
      <w:r w:rsidRPr="00307992">
        <w:rPr>
          <w:b/>
          <w:sz w:val="20"/>
        </w:rPr>
        <w:t xml:space="preserve">4. </w:t>
      </w:r>
      <w:r w:rsidRPr="00307992">
        <w:rPr>
          <w:b/>
          <w:sz w:val="20"/>
        </w:rPr>
        <w:tab/>
        <w:t>Obrigação de Informar Entidades Governamentais</w:t>
      </w:r>
    </w:p>
    <w:p w14:paraId="54764BC0" w14:textId="77777777" w:rsidR="0087442D" w:rsidRPr="00307992" w:rsidRDefault="0087442D" w:rsidP="008353F2">
      <w:pPr>
        <w:spacing w:after="240" w:line="360" w:lineRule="exact"/>
        <w:ind w:left="0" w:right="0"/>
        <w:rPr>
          <w:sz w:val="20"/>
        </w:rPr>
      </w:pPr>
      <w:r w:rsidRPr="00307992">
        <w:rPr>
          <w:sz w:val="20"/>
        </w:rPr>
        <w:t>Se a Parte Receptora vier a ser obrigada a revelar Informações Confidenciais por qualquer autoridade governamental competente, a Parte Receptora enviará prontamente à Parte Divulgadora, aviso por escrito para que esta, após as devidas análises, possa adotar as medidas legais apropriadas. A Parte Receptora revelará tão somente as informações que forem exigíveis e envidará seus melhores esforços para obter tratamento confidencial para quaisquer Informações Confidenciais que forem assim reveladas.</w:t>
      </w:r>
    </w:p>
    <w:p w14:paraId="5944EC99" w14:textId="77777777" w:rsidR="0087442D" w:rsidRPr="00307992" w:rsidRDefault="0087442D" w:rsidP="008353F2">
      <w:pPr>
        <w:spacing w:after="240" w:line="360" w:lineRule="exact"/>
        <w:ind w:left="0" w:right="0"/>
        <w:rPr>
          <w:sz w:val="20"/>
        </w:rPr>
      </w:pPr>
      <w:r w:rsidRPr="00307992">
        <w:rPr>
          <w:b/>
          <w:sz w:val="20"/>
        </w:rPr>
        <w:t>5.</w:t>
      </w:r>
      <w:r w:rsidRPr="00307992">
        <w:rPr>
          <w:b/>
          <w:sz w:val="20"/>
        </w:rPr>
        <w:tab/>
        <w:t>Prazo de Validade</w:t>
      </w:r>
    </w:p>
    <w:p w14:paraId="4435A058" w14:textId="77777777" w:rsidR="0087442D" w:rsidRPr="00307992" w:rsidRDefault="00DA586F" w:rsidP="008353F2">
      <w:pPr>
        <w:spacing w:after="240" w:line="360" w:lineRule="exact"/>
        <w:ind w:left="0" w:right="0"/>
        <w:rPr>
          <w:sz w:val="20"/>
        </w:rPr>
      </w:pPr>
      <w:r>
        <w:rPr>
          <w:sz w:val="20"/>
        </w:rPr>
        <w:t xml:space="preserve">5.1 </w:t>
      </w:r>
      <w:r w:rsidRPr="00DA586F">
        <w:rPr>
          <w:sz w:val="20"/>
        </w:rPr>
        <w:t>O presente Termo vigorará por prazo indeterminado, exceto se for antes rescindido por qualquer das</w:t>
      </w:r>
      <w:r>
        <w:rPr>
          <w:sz w:val="20"/>
        </w:rPr>
        <w:t xml:space="preserve"> </w:t>
      </w:r>
      <w:r w:rsidRPr="00DA586F">
        <w:rPr>
          <w:sz w:val="20"/>
        </w:rPr>
        <w:t>Partes, mediante aviso prévio, por escrito, de 30 (trinta) dias à outra Parte. Fica desde já estabelecido que</w:t>
      </w:r>
      <w:r>
        <w:rPr>
          <w:sz w:val="20"/>
        </w:rPr>
        <w:t xml:space="preserve"> </w:t>
      </w:r>
      <w:r w:rsidRPr="00DA586F">
        <w:rPr>
          <w:sz w:val="20"/>
        </w:rPr>
        <w:t>tal rescisão antecipada poderá ser realizada apenas se não houver uma relação comercial em vigor entre</w:t>
      </w:r>
      <w:r>
        <w:rPr>
          <w:sz w:val="20"/>
        </w:rPr>
        <w:t xml:space="preserve"> </w:t>
      </w:r>
      <w:r w:rsidRPr="00DA586F">
        <w:rPr>
          <w:sz w:val="20"/>
        </w:rPr>
        <w:t xml:space="preserve">as Partes. </w:t>
      </w:r>
      <w:r>
        <w:rPr>
          <w:sz w:val="20"/>
        </w:rPr>
        <w:t>O</w:t>
      </w:r>
      <w:r w:rsidRPr="00DA586F">
        <w:rPr>
          <w:sz w:val="20"/>
        </w:rPr>
        <w:t>s termos e condições deste Termo sobreviverão a</w:t>
      </w:r>
      <w:r w:rsidR="00406128">
        <w:rPr>
          <w:sz w:val="20"/>
        </w:rPr>
        <w:t xml:space="preserve"> </w:t>
      </w:r>
      <w:r w:rsidRPr="00DA586F">
        <w:rPr>
          <w:sz w:val="20"/>
        </w:rPr>
        <w:t>qualquer rescisão com relação a Informações Confidenciais que sejam divulgadas antes da data efetiva</w:t>
      </w:r>
      <w:r w:rsidR="00406128">
        <w:rPr>
          <w:sz w:val="20"/>
        </w:rPr>
        <w:t xml:space="preserve"> </w:t>
      </w:r>
      <w:r w:rsidRPr="00DA586F">
        <w:rPr>
          <w:sz w:val="20"/>
        </w:rPr>
        <w:t>de rescisão.</w:t>
      </w:r>
    </w:p>
    <w:p w14:paraId="585525FC" w14:textId="77777777" w:rsidR="0087442D" w:rsidRPr="00307992" w:rsidRDefault="0087442D" w:rsidP="008353F2">
      <w:pPr>
        <w:spacing w:after="240" w:line="360" w:lineRule="exact"/>
        <w:ind w:left="0" w:right="0"/>
        <w:rPr>
          <w:sz w:val="20"/>
        </w:rPr>
      </w:pPr>
      <w:r w:rsidRPr="00307992">
        <w:rPr>
          <w:sz w:val="20"/>
        </w:rPr>
        <w:t>5.</w:t>
      </w:r>
      <w:r w:rsidR="00406128">
        <w:rPr>
          <w:sz w:val="20"/>
        </w:rPr>
        <w:t>2</w:t>
      </w:r>
      <w:r w:rsidRPr="00307992">
        <w:rPr>
          <w:sz w:val="20"/>
        </w:rPr>
        <w:t>. As obrigações impostas por este Acordo, incluindo, entre outras, a não revelação e o não uso das Informações Confidenciais, deverão, contudo, ser mantidas confidenciais por sua própria natureza, por prazo indeterminado, independentemente da concretização ou não da Negociação.</w:t>
      </w:r>
    </w:p>
    <w:p w14:paraId="559F2277" w14:textId="77777777" w:rsidR="00445C47" w:rsidRDefault="0087442D" w:rsidP="008353F2">
      <w:pPr>
        <w:spacing w:after="240" w:line="360" w:lineRule="exact"/>
        <w:ind w:left="0" w:right="0"/>
        <w:rPr>
          <w:sz w:val="20"/>
        </w:rPr>
      </w:pPr>
      <w:r w:rsidRPr="00307992">
        <w:rPr>
          <w:sz w:val="20"/>
        </w:rPr>
        <w:t>5.</w:t>
      </w:r>
      <w:r w:rsidR="00406128">
        <w:rPr>
          <w:sz w:val="20"/>
        </w:rPr>
        <w:t>3</w:t>
      </w:r>
      <w:r w:rsidRPr="00307992">
        <w:rPr>
          <w:sz w:val="20"/>
        </w:rPr>
        <w:t>. As partes, por seus Representantes, poderão realizar reuniões para avaliar o desenvolvimento dos trabalhos e, principalmente, para verificar se existem fatos ou ocorrências que possam frustrar as expectativas de qualquer delas em relação à prestação dos serviços ou a qualquer de seus termos.</w:t>
      </w:r>
    </w:p>
    <w:p w14:paraId="54FA1AFA" w14:textId="77777777" w:rsidR="00445C47" w:rsidRPr="00307992" w:rsidRDefault="00445C47" w:rsidP="008353F2">
      <w:pPr>
        <w:pStyle w:val="Ttulo6"/>
        <w:tabs>
          <w:tab w:val="left" w:pos="360"/>
        </w:tabs>
        <w:spacing w:before="0" w:after="240" w:line="360" w:lineRule="exact"/>
        <w:ind w:left="0" w:right="0" w:firstLine="0"/>
        <w:rPr>
          <w:rFonts w:ascii="Arial" w:hAnsi="Arial" w:cs="Arial"/>
          <w:sz w:val="20"/>
          <w:szCs w:val="20"/>
        </w:rPr>
      </w:pPr>
      <w:r w:rsidRPr="00307992">
        <w:rPr>
          <w:rFonts w:ascii="Arial" w:hAnsi="Arial" w:cs="Arial"/>
          <w:sz w:val="20"/>
          <w:szCs w:val="20"/>
        </w:rPr>
        <w:lastRenderedPageBreak/>
        <w:t>6. Propriedade da Informação Confidencial</w:t>
      </w:r>
    </w:p>
    <w:p w14:paraId="19E9CA4E" w14:textId="77777777" w:rsidR="00445C47" w:rsidRPr="00307992" w:rsidRDefault="00445C47" w:rsidP="008353F2">
      <w:pPr>
        <w:spacing w:after="240" w:line="360" w:lineRule="exact"/>
        <w:ind w:left="0" w:right="0"/>
        <w:rPr>
          <w:sz w:val="20"/>
        </w:rPr>
      </w:pPr>
      <w:r w:rsidRPr="00307992">
        <w:rPr>
          <w:sz w:val="20"/>
        </w:rPr>
        <w:t>A Parte Divulgadora é exclusiva titular e detém todos os direitos de propriedade sobre a Informação Confidencial por ela divulgada.</w:t>
      </w:r>
    </w:p>
    <w:p w14:paraId="3902D1E0" w14:textId="77777777" w:rsidR="00445C47" w:rsidRPr="00307992" w:rsidRDefault="00445C47" w:rsidP="008353F2">
      <w:pPr>
        <w:pStyle w:val="Ttulo6"/>
        <w:tabs>
          <w:tab w:val="left" w:pos="360"/>
        </w:tabs>
        <w:spacing w:before="0" w:after="240" w:line="360" w:lineRule="exact"/>
        <w:ind w:left="0" w:right="0" w:firstLine="0"/>
        <w:rPr>
          <w:rFonts w:ascii="Arial" w:hAnsi="Arial" w:cs="Arial"/>
          <w:sz w:val="20"/>
          <w:szCs w:val="20"/>
        </w:rPr>
      </w:pPr>
      <w:r w:rsidRPr="00307992">
        <w:rPr>
          <w:rFonts w:ascii="Arial" w:hAnsi="Arial" w:cs="Arial"/>
          <w:sz w:val="20"/>
          <w:szCs w:val="20"/>
        </w:rPr>
        <w:t>7. Das Infrações</w:t>
      </w:r>
    </w:p>
    <w:p w14:paraId="3C3A596A" w14:textId="77777777" w:rsidR="00445C47" w:rsidRPr="00307992" w:rsidRDefault="00445C47" w:rsidP="008353F2">
      <w:pPr>
        <w:spacing w:after="240" w:line="360" w:lineRule="exact"/>
        <w:ind w:left="0" w:right="0"/>
        <w:rPr>
          <w:sz w:val="20"/>
        </w:rPr>
      </w:pPr>
      <w:r w:rsidRPr="00307992">
        <w:rPr>
          <w:sz w:val="20"/>
        </w:rPr>
        <w:t>O descumprimento de qualquer cláusula estabelecida neste Acordo, desde que suas justificativas não sejam aceitas pela Parte Divulgadora, sujeitará a Parte Recebedora à responsabilização pelas perdas e danos oriundos dos descumprimentos, excetuados os casos fortuitos ou motivos de força maior, devidamente comprovados.</w:t>
      </w:r>
    </w:p>
    <w:p w14:paraId="25850596" w14:textId="77777777" w:rsidR="00445C47" w:rsidRPr="00307992" w:rsidRDefault="00445C47" w:rsidP="008353F2">
      <w:pPr>
        <w:spacing w:after="240" w:line="360" w:lineRule="exact"/>
        <w:ind w:left="0" w:right="0"/>
        <w:rPr>
          <w:sz w:val="20"/>
        </w:rPr>
      </w:pPr>
      <w:r w:rsidRPr="00307992">
        <w:rPr>
          <w:b/>
          <w:sz w:val="20"/>
        </w:rPr>
        <w:t>8. Disposições Gerais</w:t>
      </w:r>
    </w:p>
    <w:p w14:paraId="7B34094E" w14:textId="77777777" w:rsidR="00445C47" w:rsidRPr="00307992" w:rsidRDefault="00445C47" w:rsidP="008353F2">
      <w:pPr>
        <w:spacing w:after="240" w:line="360" w:lineRule="exact"/>
        <w:ind w:left="0" w:right="0"/>
        <w:rPr>
          <w:sz w:val="20"/>
        </w:rPr>
      </w:pPr>
      <w:r w:rsidRPr="00307992">
        <w:rPr>
          <w:sz w:val="20"/>
        </w:rPr>
        <w:t>8.1. Este Acordo e todas as obrigações e direitos por ele conferidos obrigam as Partes e seus respectivos sucessores e cessionários a partir da data de sua assinatura.</w:t>
      </w:r>
    </w:p>
    <w:p w14:paraId="1655EFEC" w14:textId="77777777" w:rsidR="00445C47" w:rsidRPr="00307992" w:rsidRDefault="00445C47" w:rsidP="008353F2">
      <w:pPr>
        <w:spacing w:after="240" w:line="360" w:lineRule="exact"/>
        <w:ind w:left="0" w:right="0"/>
        <w:rPr>
          <w:sz w:val="20"/>
        </w:rPr>
      </w:pPr>
      <w:r w:rsidRPr="00307992">
        <w:rPr>
          <w:sz w:val="20"/>
        </w:rPr>
        <w:t>8.2. Qualquer alteração ou renúncia ao presente Acordo ou a qualquer uma de suas disposições somente será válida e efetiva se efetuada por escrito e assinada por todas as Partes.</w:t>
      </w:r>
    </w:p>
    <w:p w14:paraId="79E1EA80" w14:textId="77777777" w:rsidR="00445C47" w:rsidRPr="00307992" w:rsidRDefault="00445C47" w:rsidP="008353F2">
      <w:pPr>
        <w:spacing w:after="240" w:line="360" w:lineRule="exact"/>
        <w:ind w:left="0" w:right="0"/>
        <w:rPr>
          <w:sz w:val="20"/>
        </w:rPr>
      </w:pPr>
      <w:r w:rsidRPr="00307992">
        <w:rPr>
          <w:sz w:val="20"/>
        </w:rPr>
        <w:t>8.3. Este Acordo, bem como os direitos e obrigações aqui previstos, não poderão ser cedidos por qualquer das Partes sem o prévio e expresso consentimento da outra Parte, exceto se para uma Afiliada.</w:t>
      </w:r>
    </w:p>
    <w:p w14:paraId="6AEE326C" w14:textId="77777777" w:rsidR="00445C47" w:rsidRPr="00307992" w:rsidRDefault="00445C47" w:rsidP="008353F2">
      <w:pPr>
        <w:spacing w:after="240" w:line="360" w:lineRule="exact"/>
        <w:ind w:left="0" w:right="0"/>
        <w:rPr>
          <w:sz w:val="20"/>
        </w:rPr>
      </w:pPr>
      <w:r w:rsidRPr="00307992">
        <w:rPr>
          <w:sz w:val="20"/>
        </w:rPr>
        <w:t xml:space="preserve">8.4. Toda e qualquer notificação, pedido ou comunicação a ser efetuada sob o presente Acordo deverá ser por escrito e entregue pessoalmente, </w:t>
      </w:r>
      <w:r w:rsidR="00406128">
        <w:rPr>
          <w:sz w:val="20"/>
        </w:rPr>
        <w:t xml:space="preserve">enviada eletronicamente por meios oficiais, ou </w:t>
      </w:r>
      <w:r w:rsidRPr="00307992">
        <w:rPr>
          <w:sz w:val="20"/>
        </w:rPr>
        <w:t>enviada através de correspondência registrada com aviso de recebimento aos endereços constantes do preâmbulo deste instrumento.</w:t>
      </w:r>
    </w:p>
    <w:p w14:paraId="4F11583D" w14:textId="77777777" w:rsidR="00445C47" w:rsidRPr="00307992" w:rsidRDefault="00445C47" w:rsidP="008353F2">
      <w:pPr>
        <w:spacing w:after="240" w:line="360" w:lineRule="exact"/>
        <w:ind w:left="0" w:right="0"/>
        <w:rPr>
          <w:sz w:val="20"/>
        </w:rPr>
      </w:pPr>
      <w:r w:rsidRPr="00307992">
        <w:rPr>
          <w:sz w:val="20"/>
        </w:rPr>
        <w:t>8.5. O não exercício por qualquer Parte de qualquer direito relacionado a este Acordo ou a tolerância em relação ao não cumprimento de obrigações assumidas pela outra Parte neste Acordo, não importará em novação quanto aos seus termos, não devendo, portanto, ser interpretada como renúncia ou desistência em exercer qualquer referido direito e exigir o cumprimento das disposições do presente.</w:t>
      </w:r>
    </w:p>
    <w:p w14:paraId="6772F180" w14:textId="77777777" w:rsidR="00445C47" w:rsidRPr="00307992" w:rsidRDefault="00445C47" w:rsidP="008353F2">
      <w:pPr>
        <w:spacing w:after="240" w:line="360" w:lineRule="exact"/>
        <w:ind w:left="0" w:right="0"/>
        <w:rPr>
          <w:sz w:val="20"/>
        </w:rPr>
      </w:pPr>
      <w:r w:rsidRPr="00307992">
        <w:rPr>
          <w:sz w:val="20"/>
        </w:rPr>
        <w:t>8.6. O término do Acordo não desobriga as Partes quanto às obrigações de confidencialidade aqui estabelecidas em relação às Informações Confidenciais divulgadas no seu período de vigência.</w:t>
      </w:r>
    </w:p>
    <w:p w14:paraId="3FA7B76F" w14:textId="77777777" w:rsidR="00445C47" w:rsidRPr="00307992" w:rsidRDefault="00445C47" w:rsidP="008353F2">
      <w:pPr>
        <w:spacing w:after="240" w:line="360" w:lineRule="exact"/>
        <w:ind w:left="0" w:right="0"/>
        <w:rPr>
          <w:sz w:val="20"/>
        </w:rPr>
      </w:pPr>
      <w:r w:rsidRPr="00307992">
        <w:rPr>
          <w:sz w:val="20"/>
        </w:rPr>
        <w:lastRenderedPageBreak/>
        <w:t>8.7. Este Acordo será regido e interpretado de acordo com as leis do Brasil.</w:t>
      </w:r>
    </w:p>
    <w:p w14:paraId="2034E170" w14:textId="77777777" w:rsidR="00445C47" w:rsidRPr="00307992" w:rsidRDefault="00445C47" w:rsidP="008353F2">
      <w:pPr>
        <w:spacing w:after="240" w:line="360" w:lineRule="exact"/>
        <w:ind w:left="0" w:right="0"/>
        <w:rPr>
          <w:sz w:val="20"/>
        </w:rPr>
      </w:pPr>
      <w:r w:rsidRPr="00307992">
        <w:rPr>
          <w:sz w:val="20"/>
        </w:rPr>
        <w:t>8.8. Fica eleito o foro da Justiça Federal, Seção Judiciária do Ceará, nos termos do inciso I, do art. 109, da Constituição Federal para dirimir dúvidas ou litígios oriundos do presente Acordo.</w:t>
      </w:r>
    </w:p>
    <w:p w14:paraId="27B93D70" w14:textId="77777777" w:rsidR="00445C47" w:rsidRPr="00307992" w:rsidRDefault="00445C47" w:rsidP="008353F2">
      <w:pPr>
        <w:spacing w:after="240" w:line="360" w:lineRule="exact"/>
        <w:ind w:left="0" w:right="0"/>
        <w:rPr>
          <w:sz w:val="20"/>
        </w:rPr>
      </w:pPr>
      <w:r w:rsidRPr="00307992">
        <w:rPr>
          <w:sz w:val="20"/>
        </w:rPr>
        <w:t>E, por estarem justas e contratadas, as Partes assinam o presente Acordo em 2 (duas) vias, de igual teor e forma, na presença de 2 (duas) testemunhas.</w:t>
      </w:r>
    </w:p>
    <w:p w14:paraId="0876AA90" w14:textId="77777777" w:rsidR="00445C47" w:rsidRPr="00307992" w:rsidRDefault="00445C47" w:rsidP="00445C47">
      <w:pPr>
        <w:spacing w:line="360" w:lineRule="exact"/>
        <w:ind w:left="0" w:right="0"/>
        <w:rPr>
          <w:sz w:val="20"/>
        </w:rPr>
      </w:pPr>
    </w:p>
    <w:p w14:paraId="4B7A049E" w14:textId="77777777" w:rsidR="00445C47" w:rsidRPr="00307992" w:rsidRDefault="00445C47" w:rsidP="008353F2">
      <w:pPr>
        <w:spacing w:line="360" w:lineRule="exact"/>
        <w:ind w:left="3540" w:right="0"/>
        <w:jc w:val="right"/>
        <w:rPr>
          <w:sz w:val="20"/>
        </w:rPr>
      </w:pPr>
      <w:r w:rsidRPr="00307992">
        <w:rPr>
          <w:sz w:val="20"/>
        </w:rPr>
        <w:t xml:space="preserve">Fortaleza, </w:t>
      </w:r>
      <w:proofErr w:type="spellStart"/>
      <w:r w:rsidRPr="00307992">
        <w:rPr>
          <w:color w:val="FF3333"/>
          <w:sz w:val="20"/>
        </w:rPr>
        <w:t>xx</w:t>
      </w:r>
      <w:proofErr w:type="spellEnd"/>
      <w:r w:rsidRPr="00307992">
        <w:rPr>
          <w:sz w:val="20"/>
        </w:rPr>
        <w:t xml:space="preserve"> de </w:t>
      </w:r>
      <w:proofErr w:type="spellStart"/>
      <w:r w:rsidRPr="00307992">
        <w:rPr>
          <w:color w:val="FF3333"/>
          <w:sz w:val="20"/>
        </w:rPr>
        <w:t>xxxxx</w:t>
      </w:r>
      <w:proofErr w:type="spellEnd"/>
      <w:r w:rsidRPr="00307992">
        <w:rPr>
          <w:sz w:val="20"/>
        </w:rPr>
        <w:t xml:space="preserve"> de 20</w:t>
      </w:r>
      <w:r w:rsidRPr="00307992">
        <w:rPr>
          <w:color w:val="FF3333"/>
          <w:sz w:val="20"/>
        </w:rPr>
        <w:t>xx</w:t>
      </w:r>
      <w:r w:rsidRPr="00307992">
        <w:rPr>
          <w:sz w:val="20"/>
        </w:rPr>
        <w:t>.</w:t>
      </w:r>
    </w:p>
    <w:p w14:paraId="231004FB" w14:textId="77777777" w:rsidR="00445C47" w:rsidRPr="00307992" w:rsidRDefault="00445C47" w:rsidP="008353F2">
      <w:pPr>
        <w:spacing w:line="360" w:lineRule="exact"/>
        <w:ind w:right="0"/>
        <w:jc w:val="right"/>
        <w:rPr>
          <w:sz w:val="20"/>
        </w:rPr>
      </w:pPr>
    </w:p>
    <w:p w14:paraId="389BD405" w14:textId="77777777" w:rsidR="00445C47" w:rsidRPr="00307992" w:rsidRDefault="00445C47" w:rsidP="00A86CA0">
      <w:pPr>
        <w:spacing w:line="360" w:lineRule="exact"/>
        <w:ind w:right="0"/>
        <w:jc w:val="center"/>
        <w:rPr>
          <w:sz w:val="20"/>
        </w:rPr>
      </w:pPr>
    </w:p>
    <w:tbl>
      <w:tblPr>
        <w:tblW w:w="0" w:type="auto"/>
        <w:tblInd w:w="-38" w:type="dxa"/>
        <w:tblLayout w:type="fixed"/>
        <w:tblCellMar>
          <w:left w:w="70" w:type="dxa"/>
          <w:right w:w="70" w:type="dxa"/>
        </w:tblCellMar>
        <w:tblLook w:val="0000" w:firstRow="0" w:lastRow="0" w:firstColumn="0" w:lastColumn="0" w:noHBand="0" w:noVBand="0"/>
      </w:tblPr>
      <w:tblGrid>
        <w:gridCol w:w="4485"/>
        <w:gridCol w:w="160"/>
        <w:gridCol w:w="4548"/>
      </w:tblGrid>
      <w:tr w:rsidR="00445C47" w:rsidRPr="00307992" w14:paraId="140C5251" w14:textId="77777777" w:rsidTr="003863B9">
        <w:tc>
          <w:tcPr>
            <w:tcW w:w="4485" w:type="dxa"/>
            <w:shd w:val="clear" w:color="auto" w:fill="auto"/>
          </w:tcPr>
          <w:p w14:paraId="4D219E8E" w14:textId="77777777" w:rsidR="00445C47" w:rsidRPr="00307992" w:rsidRDefault="00445C47" w:rsidP="00A86CA0">
            <w:pPr>
              <w:spacing w:line="240" w:lineRule="exact"/>
              <w:ind w:left="0" w:right="0"/>
              <w:jc w:val="center"/>
              <w:rPr>
                <w:sz w:val="20"/>
              </w:rPr>
            </w:pPr>
            <w:r w:rsidRPr="00307992">
              <w:rPr>
                <w:sz w:val="20"/>
              </w:rPr>
              <w:t>___________________________________</w:t>
            </w:r>
          </w:p>
        </w:tc>
        <w:tc>
          <w:tcPr>
            <w:tcW w:w="23" w:type="dxa"/>
            <w:shd w:val="clear" w:color="auto" w:fill="auto"/>
          </w:tcPr>
          <w:p w14:paraId="1DCC8627" w14:textId="77777777" w:rsidR="00445C47" w:rsidRPr="00307992" w:rsidRDefault="00445C47" w:rsidP="00A86CA0">
            <w:pPr>
              <w:snapToGrid w:val="0"/>
              <w:spacing w:line="240" w:lineRule="exact"/>
              <w:ind w:left="0" w:right="0"/>
              <w:jc w:val="center"/>
              <w:rPr>
                <w:sz w:val="20"/>
              </w:rPr>
            </w:pPr>
          </w:p>
        </w:tc>
        <w:tc>
          <w:tcPr>
            <w:tcW w:w="4548" w:type="dxa"/>
            <w:shd w:val="clear" w:color="auto" w:fill="auto"/>
          </w:tcPr>
          <w:p w14:paraId="4A435478" w14:textId="77777777" w:rsidR="00445C47" w:rsidRPr="00307992" w:rsidRDefault="00445C47" w:rsidP="00A86CA0">
            <w:pPr>
              <w:spacing w:line="240" w:lineRule="exact"/>
              <w:ind w:left="0" w:right="0"/>
              <w:jc w:val="center"/>
              <w:rPr>
                <w:sz w:val="20"/>
              </w:rPr>
            </w:pPr>
            <w:r w:rsidRPr="00307992">
              <w:rPr>
                <w:sz w:val="20"/>
              </w:rPr>
              <w:t>____________________________________</w:t>
            </w:r>
          </w:p>
        </w:tc>
      </w:tr>
      <w:tr w:rsidR="00445C47" w:rsidRPr="00307992" w14:paraId="67A9A569" w14:textId="77777777" w:rsidTr="003863B9">
        <w:tc>
          <w:tcPr>
            <w:tcW w:w="4485" w:type="dxa"/>
            <w:shd w:val="clear" w:color="auto" w:fill="auto"/>
          </w:tcPr>
          <w:p w14:paraId="37BEB548" w14:textId="77777777" w:rsidR="00445C47" w:rsidRPr="00307992" w:rsidRDefault="00445C47" w:rsidP="00A86CA0">
            <w:pPr>
              <w:pStyle w:val="Ttulo1"/>
              <w:jc w:val="center"/>
              <w:rPr>
                <w:rFonts w:ascii="Arial" w:hAnsi="Arial" w:cs="Arial"/>
                <w:sz w:val="20"/>
              </w:rPr>
            </w:pPr>
            <w:r w:rsidRPr="00307992">
              <w:rPr>
                <w:rFonts w:ascii="Arial" w:hAnsi="Arial" w:cs="Arial"/>
                <w:bCs/>
                <w:color w:val="FF3333"/>
                <w:sz w:val="20"/>
              </w:rPr>
              <w:t>XXXXX</w:t>
            </w:r>
          </w:p>
          <w:p w14:paraId="2A3D6C6A" w14:textId="77777777" w:rsidR="00445C47" w:rsidRPr="00307992" w:rsidRDefault="00445C47" w:rsidP="00A86CA0">
            <w:pPr>
              <w:pStyle w:val="Ttulo1"/>
              <w:jc w:val="center"/>
              <w:rPr>
                <w:rFonts w:ascii="Arial" w:hAnsi="Arial" w:cs="Arial"/>
                <w:sz w:val="20"/>
              </w:rPr>
            </w:pPr>
            <w:r w:rsidRPr="00307992">
              <w:rPr>
                <w:rFonts w:ascii="Arial" w:hAnsi="Arial" w:cs="Arial"/>
                <w:b w:val="0"/>
                <w:color w:val="FF3333"/>
                <w:sz w:val="20"/>
              </w:rPr>
              <w:t>XXXXX</w:t>
            </w:r>
          </w:p>
        </w:tc>
        <w:tc>
          <w:tcPr>
            <w:tcW w:w="23" w:type="dxa"/>
            <w:shd w:val="clear" w:color="auto" w:fill="auto"/>
          </w:tcPr>
          <w:p w14:paraId="1174EF82" w14:textId="77777777" w:rsidR="00445C47" w:rsidRPr="00307992" w:rsidRDefault="00445C47" w:rsidP="00A86CA0">
            <w:pPr>
              <w:snapToGrid w:val="0"/>
              <w:spacing w:line="240" w:lineRule="exact"/>
              <w:ind w:left="0" w:right="0"/>
              <w:jc w:val="center"/>
              <w:rPr>
                <w:b/>
                <w:color w:val="000000"/>
                <w:sz w:val="20"/>
              </w:rPr>
            </w:pPr>
          </w:p>
        </w:tc>
        <w:tc>
          <w:tcPr>
            <w:tcW w:w="4548" w:type="dxa"/>
            <w:shd w:val="clear" w:color="auto" w:fill="auto"/>
          </w:tcPr>
          <w:p w14:paraId="4E150F44" w14:textId="77777777" w:rsidR="00445C47" w:rsidRPr="00307992" w:rsidRDefault="00445C47" w:rsidP="00A86CA0">
            <w:pPr>
              <w:pStyle w:val="Ttulo2"/>
              <w:jc w:val="center"/>
              <w:rPr>
                <w:rFonts w:ascii="Arial" w:hAnsi="Arial" w:cs="Arial"/>
                <w:sz w:val="20"/>
              </w:rPr>
            </w:pPr>
            <w:r w:rsidRPr="00307992">
              <w:rPr>
                <w:rFonts w:ascii="Arial" w:hAnsi="Arial" w:cs="Arial"/>
                <w:color w:val="auto"/>
                <w:sz w:val="20"/>
              </w:rPr>
              <w:t>INSTITUTO FEDERAL DE EDUAÇÃO, CIÊNCIA E TECNOLOGIA</w:t>
            </w:r>
          </w:p>
          <w:p w14:paraId="18F770A8" w14:textId="77777777" w:rsidR="00445C47" w:rsidRPr="00307992" w:rsidRDefault="00A86CA0" w:rsidP="00A86CA0">
            <w:pPr>
              <w:ind w:left="0"/>
              <w:jc w:val="center"/>
              <w:rPr>
                <w:sz w:val="20"/>
              </w:rPr>
            </w:pPr>
            <w:r>
              <w:rPr>
                <w:sz w:val="20"/>
              </w:rPr>
              <w:t>TARIQUE DA SILVEIRA CAVALCANTE</w:t>
            </w:r>
          </w:p>
        </w:tc>
      </w:tr>
      <w:tr w:rsidR="00445C47" w:rsidRPr="00307992" w14:paraId="35724EDB" w14:textId="77777777" w:rsidTr="003863B9">
        <w:tc>
          <w:tcPr>
            <w:tcW w:w="4485" w:type="dxa"/>
            <w:shd w:val="clear" w:color="auto" w:fill="auto"/>
          </w:tcPr>
          <w:p w14:paraId="723B98D0" w14:textId="77777777" w:rsidR="00445C47" w:rsidRPr="00307992" w:rsidRDefault="00445C47" w:rsidP="00A86CA0">
            <w:pPr>
              <w:snapToGrid w:val="0"/>
              <w:spacing w:line="240" w:lineRule="exact"/>
              <w:ind w:left="0" w:right="0"/>
              <w:jc w:val="center"/>
              <w:rPr>
                <w:b/>
                <w:sz w:val="20"/>
              </w:rPr>
            </w:pPr>
          </w:p>
        </w:tc>
        <w:tc>
          <w:tcPr>
            <w:tcW w:w="23" w:type="dxa"/>
            <w:shd w:val="clear" w:color="auto" w:fill="auto"/>
          </w:tcPr>
          <w:p w14:paraId="73626470" w14:textId="77777777" w:rsidR="00445C47" w:rsidRPr="00307992" w:rsidRDefault="00445C47" w:rsidP="00A86CA0">
            <w:pPr>
              <w:snapToGrid w:val="0"/>
              <w:spacing w:line="240" w:lineRule="exact"/>
              <w:ind w:left="0" w:right="0"/>
              <w:jc w:val="center"/>
              <w:rPr>
                <w:b/>
                <w:sz w:val="20"/>
              </w:rPr>
            </w:pPr>
          </w:p>
        </w:tc>
        <w:tc>
          <w:tcPr>
            <w:tcW w:w="4548" w:type="dxa"/>
            <w:shd w:val="clear" w:color="auto" w:fill="auto"/>
          </w:tcPr>
          <w:p w14:paraId="20B406B7" w14:textId="77777777" w:rsidR="00445C47" w:rsidRPr="00307992" w:rsidRDefault="00445C47" w:rsidP="00A86CA0">
            <w:pPr>
              <w:snapToGrid w:val="0"/>
              <w:spacing w:line="240" w:lineRule="exact"/>
              <w:ind w:left="0" w:right="0"/>
              <w:jc w:val="center"/>
              <w:rPr>
                <w:b/>
                <w:sz w:val="20"/>
              </w:rPr>
            </w:pPr>
          </w:p>
        </w:tc>
      </w:tr>
    </w:tbl>
    <w:p w14:paraId="7D48001F" w14:textId="77777777" w:rsidR="00445C47" w:rsidRPr="00307992" w:rsidRDefault="00445C47" w:rsidP="00445C47">
      <w:pPr>
        <w:spacing w:line="360" w:lineRule="exact"/>
        <w:ind w:left="0" w:right="0"/>
        <w:rPr>
          <w:sz w:val="20"/>
        </w:rPr>
      </w:pPr>
    </w:p>
    <w:p w14:paraId="4E3999ED" w14:textId="77777777" w:rsidR="00445C47" w:rsidRPr="00307992" w:rsidRDefault="00445C47" w:rsidP="00445C47">
      <w:pPr>
        <w:spacing w:line="360" w:lineRule="exact"/>
        <w:ind w:left="0" w:right="0"/>
        <w:rPr>
          <w:sz w:val="20"/>
        </w:rPr>
      </w:pPr>
      <w:r w:rsidRPr="00307992">
        <w:rPr>
          <w:sz w:val="20"/>
        </w:rPr>
        <w:t>Testemunhas:</w:t>
      </w:r>
    </w:p>
    <w:p w14:paraId="12D2EBE6" w14:textId="77777777" w:rsidR="00445C47" w:rsidRPr="00307992" w:rsidRDefault="00445C47" w:rsidP="00445C47">
      <w:pPr>
        <w:spacing w:line="360" w:lineRule="exact"/>
        <w:ind w:left="0" w:right="0"/>
        <w:rPr>
          <w:sz w:val="20"/>
        </w:rPr>
      </w:pPr>
    </w:p>
    <w:tbl>
      <w:tblPr>
        <w:tblW w:w="0" w:type="auto"/>
        <w:tblInd w:w="-38" w:type="dxa"/>
        <w:tblLayout w:type="fixed"/>
        <w:tblCellMar>
          <w:left w:w="70" w:type="dxa"/>
          <w:right w:w="70" w:type="dxa"/>
        </w:tblCellMar>
        <w:tblLook w:val="0000" w:firstRow="0" w:lastRow="0" w:firstColumn="0" w:lastColumn="0" w:noHBand="0" w:noVBand="0"/>
      </w:tblPr>
      <w:tblGrid>
        <w:gridCol w:w="4485"/>
        <w:gridCol w:w="160"/>
        <w:gridCol w:w="4549"/>
      </w:tblGrid>
      <w:tr w:rsidR="00445C47" w:rsidRPr="00307992" w14:paraId="453C1FF3" w14:textId="77777777" w:rsidTr="003863B9">
        <w:tc>
          <w:tcPr>
            <w:tcW w:w="4485" w:type="dxa"/>
            <w:shd w:val="clear" w:color="auto" w:fill="auto"/>
          </w:tcPr>
          <w:p w14:paraId="40B07F04" w14:textId="77777777" w:rsidR="00445C47" w:rsidRPr="00307992" w:rsidRDefault="00445C47" w:rsidP="003863B9">
            <w:pPr>
              <w:spacing w:line="240" w:lineRule="exact"/>
              <w:ind w:left="0" w:right="0"/>
              <w:rPr>
                <w:sz w:val="20"/>
              </w:rPr>
            </w:pPr>
            <w:r w:rsidRPr="00307992">
              <w:rPr>
                <w:sz w:val="20"/>
              </w:rPr>
              <w:t>___________________________________</w:t>
            </w:r>
          </w:p>
        </w:tc>
        <w:tc>
          <w:tcPr>
            <w:tcW w:w="22" w:type="dxa"/>
            <w:shd w:val="clear" w:color="auto" w:fill="auto"/>
          </w:tcPr>
          <w:p w14:paraId="4E059997" w14:textId="77777777" w:rsidR="00445C47" w:rsidRPr="00307992" w:rsidRDefault="00445C47" w:rsidP="003863B9">
            <w:pPr>
              <w:snapToGrid w:val="0"/>
              <w:spacing w:line="240" w:lineRule="exact"/>
              <w:ind w:left="0" w:right="0"/>
              <w:rPr>
                <w:sz w:val="20"/>
              </w:rPr>
            </w:pPr>
          </w:p>
        </w:tc>
        <w:tc>
          <w:tcPr>
            <w:tcW w:w="4549" w:type="dxa"/>
            <w:shd w:val="clear" w:color="auto" w:fill="auto"/>
          </w:tcPr>
          <w:p w14:paraId="47E2073A" w14:textId="77777777" w:rsidR="00445C47" w:rsidRPr="00307992" w:rsidRDefault="00445C47" w:rsidP="003863B9">
            <w:pPr>
              <w:spacing w:line="240" w:lineRule="exact"/>
              <w:ind w:left="0" w:right="0"/>
              <w:rPr>
                <w:sz w:val="20"/>
              </w:rPr>
            </w:pPr>
            <w:r w:rsidRPr="00307992">
              <w:rPr>
                <w:sz w:val="20"/>
              </w:rPr>
              <w:t>____________________________________</w:t>
            </w:r>
          </w:p>
        </w:tc>
      </w:tr>
      <w:tr w:rsidR="00445C47" w:rsidRPr="00307992" w14:paraId="3B6810B3" w14:textId="77777777" w:rsidTr="003863B9">
        <w:tc>
          <w:tcPr>
            <w:tcW w:w="4485" w:type="dxa"/>
            <w:shd w:val="clear" w:color="auto" w:fill="auto"/>
          </w:tcPr>
          <w:p w14:paraId="2EA28BFD" w14:textId="77777777" w:rsidR="00445C47" w:rsidRPr="00307992" w:rsidRDefault="00445C47" w:rsidP="003863B9">
            <w:pPr>
              <w:spacing w:line="240" w:lineRule="exact"/>
              <w:ind w:left="0" w:right="0"/>
              <w:rPr>
                <w:sz w:val="20"/>
              </w:rPr>
            </w:pPr>
            <w:r w:rsidRPr="00307992">
              <w:rPr>
                <w:sz w:val="20"/>
              </w:rPr>
              <w:t>Nome:</w:t>
            </w:r>
          </w:p>
          <w:p w14:paraId="2CE1332A" w14:textId="77777777" w:rsidR="00445C47" w:rsidRPr="00307992" w:rsidRDefault="00445C47" w:rsidP="003863B9">
            <w:pPr>
              <w:spacing w:line="240" w:lineRule="exact"/>
              <w:ind w:left="0" w:right="0"/>
              <w:rPr>
                <w:sz w:val="20"/>
              </w:rPr>
            </w:pPr>
            <w:r w:rsidRPr="00307992">
              <w:rPr>
                <w:sz w:val="20"/>
              </w:rPr>
              <w:t>RG</w:t>
            </w:r>
          </w:p>
        </w:tc>
        <w:tc>
          <w:tcPr>
            <w:tcW w:w="22" w:type="dxa"/>
            <w:shd w:val="clear" w:color="auto" w:fill="auto"/>
          </w:tcPr>
          <w:p w14:paraId="5674AC52" w14:textId="77777777" w:rsidR="00445C47" w:rsidRPr="00307992" w:rsidRDefault="00445C47" w:rsidP="003863B9">
            <w:pPr>
              <w:snapToGrid w:val="0"/>
              <w:spacing w:line="240" w:lineRule="exact"/>
              <w:ind w:left="0" w:right="0"/>
              <w:rPr>
                <w:sz w:val="20"/>
              </w:rPr>
            </w:pPr>
          </w:p>
        </w:tc>
        <w:tc>
          <w:tcPr>
            <w:tcW w:w="4549" w:type="dxa"/>
            <w:shd w:val="clear" w:color="auto" w:fill="auto"/>
          </w:tcPr>
          <w:p w14:paraId="5503AC5D" w14:textId="77777777" w:rsidR="00445C47" w:rsidRPr="00307992" w:rsidRDefault="00445C47" w:rsidP="003863B9">
            <w:pPr>
              <w:spacing w:line="240" w:lineRule="exact"/>
              <w:ind w:left="0" w:right="0"/>
              <w:rPr>
                <w:sz w:val="20"/>
              </w:rPr>
            </w:pPr>
            <w:r w:rsidRPr="00307992">
              <w:rPr>
                <w:sz w:val="20"/>
              </w:rPr>
              <w:t>Nome:</w:t>
            </w:r>
          </w:p>
          <w:p w14:paraId="08F85F2E" w14:textId="77777777" w:rsidR="00445C47" w:rsidRPr="00307992" w:rsidRDefault="00445C47" w:rsidP="003863B9">
            <w:pPr>
              <w:spacing w:line="240" w:lineRule="exact"/>
              <w:ind w:left="0" w:right="0"/>
              <w:rPr>
                <w:sz w:val="20"/>
              </w:rPr>
            </w:pPr>
            <w:r w:rsidRPr="00307992">
              <w:rPr>
                <w:sz w:val="20"/>
              </w:rPr>
              <w:t>RG</w:t>
            </w:r>
          </w:p>
        </w:tc>
      </w:tr>
    </w:tbl>
    <w:p w14:paraId="22556438" w14:textId="77777777" w:rsidR="0087442D" w:rsidRPr="00307992" w:rsidRDefault="0087442D">
      <w:pPr>
        <w:spacing w:line="360" w:lineRule="exact"/>
        <w:ind w:left="0" w:right="0"/>
        <w:rPr>
          <w:sz w:val="20"/>
        </w:rPr>
      </w:pPr>
    </w:p>
    <w:sectPr w:rsidR="0087442D" w:rsidRPr="00307992" w:rsidSect="008353F2">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0FBB4" w14:textId="77777777" w:rsidR="009755AA" w:rsidRDefault="009755AA">
      <w:r>
        <w:separator/>
      </w:r>
    </w:p>
  </w:endnote>
  <w:endnote w:type="continuationSeparator" w:id="0">
    <w:p w14:paraId="79EE61F4" w14:textId="77777777" w:rsidR="009755AA" w:rsidRDefault="0097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94D09" w14:textId="77777777" w:rsidR="001D5112" w:rsidRDefault="001D511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F3AEE" w14:textId="77777777" w:rsidR="00445C47" w:rsidRDefault="00445C47" w:rsidP="00445C47">
    <w:pPr>
      <w:tabs>
        <w:tab w:val="left" w:pos="2552"/>
        <w:tab w:val="left" w:pos="5783"/>
      </w:tabs>
      <w:spacing w:line="240" w:lineRule="exact"/>
      <w:ind w:right="-800"/>
      <w:jc w:val="center"/>
      <w:rPr>
        <w:rFonts w:ascii="Verdana" w:hAnsi="Verdana"/>
        <w:b/>
        <w:sz w:val="16"/>
        <w:szCs w:val="16"/>
        <w:highlight w:val="yellow"/>
      </w:rPr>
    </w:pPr>
    <w:r w:rsidRPr="00215F9F">
      <w:rPr>
        <w:rFonts w:ascii="Verdana" w:hAnsi="Verdana"/>
        <w:b/>
        <w:sz w:val="16"/>
        <w:szCs w:val="16"/>
      </w:rPr>
      <w:t xml:space="preserve">Rua Nogueira Acioli, 621 - Aldeota, Fortaleza - CE, </w:t>
    </w:r>
    <w:r>
      <w:rPr>
        <w:rFonts w:ascii="Verdana" w:hAnsi="Verdana"/>
        <w:b/>
        <w:sz w:val="16"/>
        <w:szCs w:val="16"/>
      </w:rPr>
      <w:t xml:space="preserve">CEP: </w:t>
    </w:r>
    <w:r w:rsidRPr="00215F9F">
      <w:rPr>
        <w:rFonts w:ascii="Verdana" w:hAnsi="Verdana"/>
        <w:b/>
        <w:sz w:val="16"/>
        <w:szCs w:val="16"/>
      </w:rPr>
      <w:t>60</w:t>
    </w:r>
    <w:r>
      <w:rPr>
        <w:rFonts w:ascii="Verdana" w:hAnsi="Verdana"/>
        <w:b/>
        <w:sz w:val="16"/>
        <w:szCs w:val="16"/>
      </w:rPr>
      <w:t>.</w:t>
    </w:r>
    <w:r w:rsidRPr="00215F9F">
      <w:rPr>
        <w:rFonts w:ascii="Verdana" w:hAnsi="Verdana"/>
        <w:b/>
        <w:sz w:val="16"/>
        <w:szCs w:val="16"/>
      </w:rPr>
      <w:t>110-140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8495F" w14:textId="77777777" w:rsidR="001D5112" w:rsidRDefault="001D511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6586B" w14:textId="77777777" w:rsidR="009755AA" w:rsidRDefault="009755AA">
      <w:r>
        <w:separator/>
      </w:r>
    </w:p>
  </w:footnote>
  <w:footnote w:type="continuationSeparator" w:id="0">
    <w:p w14:paraId="71DE6BEE" w14:textId="77777777" w:rsidR="009755AA" w:rsidRDefault="00975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54AB" w14:textId="77777777" w:rsidR="001D5112" w:rsidRDefault="001D511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8B80E" w14:textId="77777777" w:rsidR="0087442D" w:rsidRPr="007863E4" w:rsidRDefault="006D4A87" w:rsidP="008353F2">
    <w:pPr>
      <w:pStyle w:val="Cabealho"/>
      <w:tabs>
        <w:tab w:val="clear" w:pos="4419"/>
        <w:tab w:val="clear" w:pos="8838"/>
      </w:tabs>
      <w:ind w:right="49"/>
      <w:jc w:val="right"/>
    </w:pPr>
    <w:r>
      <w:pict w14:anchorId="36E13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77.25pt">
          <v:imagedata r:id="rId1" o:title="Logo_IFC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DFDB" w14:textId="77777777" w:rsidR="001D5112" w:rsidRDefault="001D511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Ttulo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cs="Arial" w:hint="default"/>
      </w:rPr>
    </w:lvl>
  </w:abstractNum>
  <w:abstractNum w:abstractNumId="2" w15:restartNumberingAfterBreak="0">
    <w:nsid w:val="00000003"/>
    <w:multiLevelType w:val="singleLevel"/>
    <w:tmpl w:val="00000003"/>
    <w:name w:val="WW8Num3"/>
    <w:lvl w:ilvl="0">
      <w:start w:val="1"/>
      <w:numFmt w:val="lowerRoman"/>
      <w:lvlText w:val="(%1)"/>
      <w:lvlJc w:val="left"/>
      <w:pPr>
        <w:tabs>
          <w:tab w:val="num" w:pos="0"/>
        </w:tabs>
        <w:ind w:left="1080" w:hanging="720"/>
      </w:pPr>
      <w:rPr>
        <w:rFonts w:cs="Arial" w:hint="default"/>
      </w:rPr>
    </w:lvl>
  </w:abstractNum>
  <w:num w:numId="1">
    <w:abstractNumId w:val="0"/>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238C"/>
    <w:rsid w:val="000020C9"/>
    <w:rsid w:val="0005238C"/>
    <w:rsid w:val="000C120F"/>
    <w:rsid w:val="001D5112"/>
    <w:rsid w:val="002E5AAA"/>
    <w:rsid w:val="00307992"/>
    <w:rsid w:val="003863B9"/>
    <w:rsid w:val="00406128"/>
    <w:rsid w:val="00445C47"/>
    <w:rsid w:val="00495E9A"/>
    <w:rsid w:val="006D4A87"/>
    <w:rsid w:val="007727BB"/>
    <w:rsid w:val="007863E4"/>
    <w:rsid w:val="007C056D"/>
    <w:rsid w:val="008353F2"/>
    <w:rsid w:val="0087442D"/>
    <w:rsid w:val="009755AA"/>
    <w:rsid w:val="009B7BC7"/>
    <w:rsid w:val="00A86CA0"/>
    <w:rsid w:val="00AF32AA"/>
    <w:rsid w:val="00DA1CCD"/>
    <w:rsid w:val="00DA586F"/>
    <w:rsid w:val="00EE53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050056"/>
  <w15:chartTrackingRefBased/>
  <w15:docId w15:val="{4DA2352E-2E90-4A0C-A402-480F067D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255" w:right="-731"/>
      <w:jc w:val="both"/>
    </w:pPr>
    <w:rPr>
      <w:rFonts w:ascii="Arial" w:hAnsi="Arial" w:cs="Arial"/>
      <w:sz w:val="22"/>
      <w:lang w:eastAsia="zh-CN"/>
    </w:rPr>
  </w:style>
  <w:style w:type="paragraph" w:styleId="Ttulo1">
    <w:name w:val="heading 1"/>
    <w:basedOn w:val="Normal"/>
    <w:next w:val="Normal"/>
    <w:qFormat/>
    <w:pPr>
      <w:keepNext/>
      <w:numPr>
        <w:numId w:val="1"/>
      </w:numPr>
      <w:spacing w:line="240" w:lineRule="exact"/>
      <w:ind w:left="0" w:right="0" w:firstLine="0"/>
      <w:outlineLvl w:val="0"/>
    </w:pPr>
    <w:rPr>
      <w:rFonts w:ascii="Book Antiqua" w:hAnsi="Book Antiqua" w:cs="Book Antiqua"/>
      <w:b/>
    </w:rPr>
  </w:style>
  <w:style w:type="paragraph" w:styleId="Ttulo2">
    <w:name w:val="heading 2"/>
    <w:basedOn w:val="Normal"/>
    <w:next w:val="Normal"/>
    <w:qFormat/>
    <w:pPr>
      <w:keepNext/>
      <w:numPr>
        <w:ilvl w:val="1"/>
        <w:numId w:val="1"/>
      </w:numPr>
      <w:spacing w:line="240" w:lineRule="exact"/>
      <w:ind w:left="0" w:right="0" w:firstLine="0"/>
      <w:outlineLvl w:val="1"/>
    </w:pPr>
    <w:rPr>
      <w:rFonts w:ascii="Book Antiqua" w:hAnsi="Book Antiqua" w:cs="Book Antiqua"/>
      <w:b/>
      <w:color w:val="FF0000"/>
    </w:rPr>
  </w:style>
  <w:style w:type="paragraph" w:styleId="Ttulo6">
    <w:name w:val="heading 6"/>
    <w:basedOn w:val="Normal"/>
    <w:next w:val="Normal"/>
    <w:qFormat/>
    <w:pPr>
      <w:numPr>
        <w:ilvl w:val="5"/>
        <w:numId w:val="1"/>
      </w:numPr>
      <w:spacing w:before="240" w:after="60"/>
      <w:outlineLvl w:val="5"/>
    </w:pPr>
    <w:rPr>
      <w:rFonts w:ascii="Times New Roman" w:hAnsi="Times New Roman" w:cs="Times New Roman"/>
      <w:b/>
      <w:bCs/>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Arial" w:hint="default"/>
    </w:rPr>
  </w:style>
  <w:style w:type="character" w:customStyle="1" w:styleId="WW8Num3z0">
    <w:name w:val="WW8Num3z0"/>
    <w:rPr>
      <w:rFonts w:cs="Arial"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6z0">
    <w:name w:val="WW8Num6z0"/>
    <w:rPr>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Arial"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b/>
    </w:rPr>
  </w:style>
  <w:style w:type="character" w:customStyle="1" w:styleId="Fontepargpadro1">
    <w:name w:val="Fonte parág. padrão1"/>
  </w:style>
  <w:style w:type="character" w:customStyle="1" w:styleId="Caracteresdenotaderodap">
    <w:name w:val="Caracteres de nota de rodapé"/>
    <w:rPr>
      <w:vertAlign w:val="superscript"/>
    </w:rPr>
  </w:style>
  <w:style w:type="character" w:styleId="Nmerodepgina">
    <w:name w:val="page number"/>
    <w:basedOn w:val="Fontepargpadro1"/>
  </w:style>
  <w:style w:type="character" w:styleId="Forte">
    <w:name w:val="Strong"/>
    <w:qFormat/>
    <w:rPr>
      <w:b/>
      <w:bCs/>
    </w:rPr>
  </w:style>
  <w:style w:type="character" w:customStyle="1" w:styleId="RodapChar">
    <w:name w:val="Rodapé Char"/>
    <w:rPr>
      <w:rFonts w:ascii="Arial" w:hAnsi="Arial" w:cs="Arial"/>
      <w:sz w:val="22"/>
    </w:rPr>
  </w:style>
  <w:style w:type="paragraph" w:customStyle="1" w:styleId="Ttulo10">
    <w:name w:val="Título1"/>
    <w:basedOn w:val="Normal"/>
    <w:next w:val="Corpodetexto"/>
    <w:pPr>
      <w:spacing w:line="360" w:lineRule="exact"/>
      <w:ind w:left="0" w:right="0"/>
      <w:jc w:val="center"/>
    </w:pPr>
    <w:rPr>
      <w:rFonts w:ascii="Book Antiqua" w:hAnsi="Book Antiqua" w:cs="Book Antiqua"/>
      <w:b/>
      <w:szCs w:val="24"/>
    </w:rPr>
  </w:style>
  <w:style w:type="paragraph" w:styleId="Corpodetexto">
    <w:name w:val="Body Text"/>
    <w:basedOn w:val="Normal"/>
    <w:pPr>
      <w:spacing w:after="140" w:line="288"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Textodebalo">
    <w:name w:val="Balloon Text"/>
    <w:basedOn w:val="Normal"/>
    <w:rPr>
      <w:rFonts w:ascii="Tahoma" w:hAnsi="Tahoma" w:cs="Tahoma"/>
      <w:sz w:val="16"/>
      <w:szCs w:val="16"/>
    </w:rPr>
  </w:style>
  <w:style w:type="paragraph" w:customStyle="1" w:styleId="Textoembloco1">
    <w:name w:val="Texto em bloco1"/>
    <w:basedOn w:val="Normal"/>
    <w:pPr>
      <w:widowControl w:val="0"/>
      <w:ind w:left="567" w:right="-376"/>
    </w:pPr>
    <w:rPr>
      <w:rFonts w:ascii="Times New Roman" w:hAnsi="Times New Roman" w:cs="Times New Roman"/>
      <w:sz w:val="20"/>
    </w:rPr>
  </w:style>
  <w:style w:type="paragraph" w:styleId="Textodenotaderodap">
    <w:name w:val="footnote text"/>
    <w:basedOn w:val="Normal"/>
    <w:rPr>
      <w:sz w:val="20"/>
    </w:rPr>
  </w:style>
  <w:style w:type="paragraph" w:styleId="Rodap">
    <w:name w:val="footer"/>
    <w:basedOn w:val="Normal"/>
    <w:pPr>
      <w:tabs>
        <w:tab w:val="center" w:pos="4419"/>
        <w:tab w:val="right" w:pos="8838"/>
      </w:tabs>
    </w:pPr>
    <w:rPr>
      <w:lang w:val="x-none"/>
    </w:rPr>
  </w:style>
  <w:style w:type="paragraph" w:customStyle="1" w:styleId="BodySingle">
    <w:name w:val="Body Single"/>
    <w:pPr>
      <w:suppressAutoHyphens/>
    </w:pPr>
    <w:rPr>
      <w:rFonts w:ascii="Arial" w:hAnsi="Arial" w:cs="Arial"/>
      <w:color w:val="000000"/>
      <w:sz w:val="24"/>
      <w:szCs w:val="24"/>
      <w:lang w:val="en-US" w:eastAsia="zh-CN"/>
    </w:rPr>
  </w:style>
  <w:style w:type="paragraph" w:styleId="Cabealho">
    <w:name w:val="header"/>
    <w:basedOn w:val="Normal"/>
    <w:pPr>
      <w:tabs>
        <w:tab w:val="center" w:pos="4419"/>
        <w:tab w:val="right" w:pos="8838"/>
      </w:tabs>
    </w:pPr>
  </w:style>
  <w:style w:type="paragraph" w:styleId="Recuodecorpodetexto">
    <w:name w:val="Body Text Indent"/>
    <w:basedOn w:val="Normal"/>
    <w:pPr>
      <w:spacing w:after="120"/>
      <w:ind w:left="360" w:right="0"/>
      <w:jc w:val="left"/>
    </w:pPr>
    <w:rPr>
      <w:rFonts w:ascii="Times New Roman" w:hAnsi="Times New Roman" w:cs="Times New Roman"/>
      <w:sz w:val="20"/>
      <w:lang w:val="en-US"/>
    </w:rPr>
  </w:style>
  <w:style w:type="paragraph" w:styleId="PargrafodaLista">
    <w:name w:val="List Paragraph"/>
    <w:basedOn w:val="Normal"/>
    <w:qFormat/>
    <w:pPr>
      <w:ind w:left="708"/>
    </w:pPr>
  </w:style>
  <w:style w:type="paragraph" w:styleId="NormalWeb">
    <w:name w:val="Normal (Web)"/>
    <w:basedOn w:val="Normal"/>
    <w:pPr>
      <w:spacing w:before="100" w:after="100"/>
      <w:ind w:left="0" w:right="0"/>
      <w:jc w:val="left"/>
    </w:pPr>
    <w:rPr>
      <w:rFonts w:ascii="Calibri" w:eastAsia="Calibri" w:hAnsi="Calibri" w:cs="Calibri"/>
      <w:szCs w:val="22"/>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table" w:styleId="Tabelacomgrade">
    <w:name w:val="Table Grid"/>
    <w:basedOn w:val="Tabelanormal"/>
    <w:uiPriority w:val="39"/>
    <w:rsid w:val="00786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45C47"/>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1448</Words>
  <Characters>7825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Acordo de Confidencialidade</vt:lpstr>
    </vt:vector>
  </TitlesOfParts>
  <Company>Fundação Edson Queiroz</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Acordo de Confidencialidade</dc:title>
  <dc:subject/>
  <dc:creator>XXX</dc:creator>
  <cp:keywords/>
  <dc:description/>
  <cp:lastModifiedBy>Sarah Mesquita Lima</cp:lastModifiedBy>
  <cp:revision>2</cp:revision>
  <cp:lastPrinted>2008-09-02T12:42:00Z</cp:lastPrinted>
  <dcterms:created xsi:type="dcterms:W3CDTF">2022-02-12T11:50:00Z</dcterms:created>
  <dcterms:modified xsi:type="dcterms:W3CDTF">2022-02-12T11:50:00Z</dcterms:modified>
</cp:coreProperties>
</file>