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</w:t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rFonts w:ascii="Arial" w:cs="Arial" w:eastAsia="Arial" w:hAnsi="Arial"/>
          <w:color w:val="99999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ESCREVA AQUI O TÍTULO DO SEU PEDIDO DE PATENTE</w:t>
      </w:r>
      <w:r w:rsidDel="00000000" w:rsidR="00000000" w:rsidRPr="00000000">
        <w:rPr>
          <w:rFonts w:ascii="Arial" w:cs="Arial" w:eastAsia="Arial" w:hAnsi="Arial"/>
          <w:b w:val="1"/>
          <w:color w:val="99999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999999"/>
          <w:rtl w:val="0"/>
        </w:rPr>
        <w:t xml:space="preserve">(deve ser idêntico ao informado no relatório descritivo)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" w:cs="Arial" w:eastAsia="Arial" w:hAnsi="Arial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900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Escreva um resumo da sua invenção aqui em um único parágrafo com 50 a 200 palavras, não excedendo uma página. Indique o setor técnico da sua invenção e faça uma breve descrição dela dando informações essenciais sobre o que a caracteriza e o que a diferencia do estado da técnica. Esta seção do pedido de patente é muito utilizada nas buscas feitas pelos examinadores e também por outros interessados.</w:t>
      </w:r>
    </w:p>
    <w:sectPr>
      <w:headerReference r:id="rId6" w:type="default"/>
      <w:pgSz w:h="16840" w:w="11907" w:orient="portrait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